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003" w:type="dxa"/>
        <w:jc w:val="center"/>
        <w:tblLook w:val="0600" w:firstRow="0" w:lastRow="0" w:firstColumn="0" w:lastColumn="0" w:noHBand="1" w:noVBand="1"/>
      </w:tblPr>
      <w:tblGrid>
        <w:gridCol w:w="6077"/>
        <w:gridCol w:w="4926"/>
      </w:tblGrid>
      <w:tr w:rsidR="001829A2" w:rsidRPr="00066D75" w14:paraId="366B7AA4" w14:textId="77777777" w:rsidTr="6721A365">
        <w:trPr>
          <w:trHeight w:val="3510"/>
          <w:jc w:val="center"/>
        </w:trPr>
        <w:tc>
          <w:tcPr>
            <w:tcW w:w="6077" w:type="dxa"/>
            <w:tcBorders>
              <w:bottom w:val="single" w:sz="4" w:space="0" w:color="auto"/>
            </w:tcBorders>
          </w:tcPr>
          <w:p w14:paraId="7A79ABB6" w14:textId="154DDA92" w:rsidR="001829A2" w:rsidRPr="00066D75" w:rsidRDefault="2F7EE27B" w:rsidP="35A7B785">
            <w:pPr>
              <w:pBdr>
                <w:top w:val="single" w:sz="6" w:space="0" w:color="FFFFFF"/>
                <w:left w:val="single" w:sz="6" w:space="0" w:color="FFFFFF"/>
                <w:bottom w:val="single" w:sz="6" w:space="0" w:color="FFFFFF"/>
                <w:right w:val="single" w:sz="6" w:space="0" w:color="FFFFFF"/>
              </w:pBdr>
              <w:spacing w:after="0" w:line="240" w:lineRule="auto"/>
              <w:jc w:val="center"/>
              <w:rPr>
                <w:rFonts w:ascii="Times New Roman" w:eastAsia="Times New Roman" w:hAnsi="Times New Roman" w:cs="Times New Roman"/>
                <w:sz w:val="24"/>
                <w:szCs w:val="24"/>
              </w:rPr>
            </w:pPr>
            <w:r>
              <w:t xml:space="preserve"> </w:t>
            </w:r>
            <w:r w:rsidR="2A2938D0">
              <w:rPr>
                <w:noProof/>
              </w:rPr>
              <w:drawing>
                <wp:inline distT="0" distB="0" distL="0" distR="0" wp14:anchorId="30686FC4" wp14:editId="0EE9F429">
                  <wp:extent cx="2047875" cy="2062196"/>
                  <wp:effectExtent l="0" t="0" r="0" b="0"/>
                  <wp:docPr id="1" name="Picture 1" descr="A black and white emblem with two men and a bird&#10;&#10;AI-generated content may be incorrect.">
                    <a:extLst xmlns:a="http://schemas.openxmlformats.org/drawingml/2006/main">
                      <a:ext uri="{FF2B5EF4-FFF2-40B4-BE49-F238E27FC236}">
                        <a16:creationId xmlns:a16="http://schemas.microsoft.com/office/drawing/2014/main" id="{204B3EC7-FFB5-42FD-B2CD-BE9D03F5CFE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and white emblem with two men and a bird&#10;&#10;AI-generated content may be incorrect."/>
                          <pic:cNvPicPr>
                            <a:picLocks noChangeAspect="1" noChangeArrowheads="1"/>
                          </pic:cNvPicPr>
                        </pic:nvPicPr>
                        <pic:blipFill>
                          <a:blip r:embed="rId6" cstate="print">
                            <a:extLst>
                              <a:ext uri="{28A0092B-C50C-407E-A947-70E740481C1C}">
                                <a14:useLocalDpi xmlns:a14="http://schemas.microsoft.com/office/drawing/2010/main" val="0"/>
                              </a:ext>
                            </a:extLst>
                          </a:blip>
                          <a:srcRect l="-1396" t="-970" r="-1396" b="-970"/>
                          <a:stretch>
                            <a:fillRect/>
                          </a:stretch>
                        </pic:blipFill>
                        <pic:spPr bwMode="auto">
                          <a:xfrm>
                            <a:off x="0" y="0"/>
                            <a:ext cx="2104705" cy="2119424"/>
                          </a:xfrm>
                          <a:prstGeom prst="rect">
                            <a:avLst/>
                          </a:prstGeom>
                          <a:noFill/>
                          <a:ln>
                            <a:noFill/>
                          </a:ln>
                        </pic:spPr>
                      </pic:pic>
                    </a:graphicData>
                  </a:graphic>
                </wp:inline>
              </w:drawing>
            </w:r>
          </w:p>
          <w:p w14:paraId="28BD6D6A" w14:textId="77777777" w:rsidR="001829A2" w:rsidRPr="00066D75" w:rsidRDefault="001829A2" w:rsidP="000947DB">
            <w:pPr>
              <w:spacing w:after="0" w:line="240" w:lineRule="auto"/>
              <w:jc w:val="both"/>
              <w:rPr>
                <w:rFonts w:ascii="Times New Roman" w:eastAsia="Times New Roman" w:hAnsi="Times New Roman" w:cs="Times New Roman"/>
                <w:sz w:val="24"/>
                <w:szCs w:val="24"/>
              </w:rPr>
            </w:pPr>
          </w:p>
        </w:tc>
        <w:tc>
          <w:tcPr>
            <w:tcW w:w="4926" w:type="dxa"/>
            <w:tcBorders>
              <w:bottom w:val="single" w:sz="4" w:space="0" w:color="auto"/>
            </w:tcBorders>
          </w:tcPr>
          <w:p w14:paraId="061B3E93" w14:textId="77777777" w:rsidR="001829A2" w:rsidRPr="00066D75" w:rsidRDefault="001829A2" w:rsidP="000947DB">
            <w:pPr>
              <w:spacing w:after="0" w:line="240" w:lineRule="auto"/>
              <w:jc w:val="both"/>
              <w:rPr>
                <w:rFonts w:ascii="Times New Roman" w:eastAsia="Times New Roman" w:hAnsi="Times New Roman" w:cs="Times New Roman"/>
                <w:b/>
                <w:bCs/>
                <w:smallCaps/>
                <w:sz w:val="24"/>
                <w:szCs w:val="24"/>
              </w:rPr>
            </w:pPr>
            <w:r w:rsidRPr="00066D75">
              <w:rPr>
                <w:rFonts w:ascii="Times New Roman" w:eastAsia="Times New Roman" w:hAnsi="Times New Roman" w:cs="Times New Roman"/>
                <w:b/>
                <w:bCs/>
                <w:smallCaps/>
                <w:sz w:val="24"/>
                <w:szCs w:val="24"/>
              </w:rPr>
              <w:t>The Council of the City of New York</w:t>
            </w:r>
          </w:p>
          <w:p w14:paraId="5E3C3051" w14:textId="77777777" w:rsidR="001829A2" w:rsidRPr="00066D75" w:rsidRDefault="001829A2" w:rsidP="000947DB">
            <w:pPr>
              <w:spacing w:after="0" w:line="240" w:lineRule="auto"/>
              <w:jc w:val="both"/>
              <w:rPr>
                <w:rFonts w:ascii="Times New Roman" w:eastAsia="Times New Roman" w:hAnsi="Times New Roman" w:cs="Times New Roman"/>
                <w:b/>
                <w:bCs/>
                <w:smallCaps/>
                <w:sz w:val="24"/>
                <w:szCs w:val="24"/>
              </w:rPr>
            </w:pPr>
            <w:r w:rsidRPr="00066D75">
              <w:rPr>
                <w:rFonts w:ascii="Times New Roman" w:eastAsia="Times New Roman" w:hAnsi="Times New Roman" w:cs="Times New Roman"/>
                <w:b/>
                <w:bCs/>
                <w:smallCaps/>
                <w:sz w:val="24"/>
                <w:szCs w:val="24"/>
              </w:rPr>
              <w:t>Finance Division</w:t>
            </w:r>
          </w:p>
          <w:p w14:paraId="461685FE" w14:textId="77777777" w:rsidR="001829A2" w:rsidRPr="00066D75" w:rsidRDefault="001829A2" w:rsidP="000947DB">
            <w:pPr>
              <w:spacing w:before="120" w:after="0" w:line="240" w:lineRule="auto"/>
              <w:jc w:val="both"/>
              <w:rPr>
                <w:rFonts w:ascii="Times New Roman" w:eastAsia="Times New Roman" w:hAnsi="Times New Roman" w:cs="Times New Roman"/>
                <w:b/>
                <w:bCs/>
                <w:smallCaps/>
                <w:sz w:val="24"/>
                <w:szCs w:val="24"/>
              </w:rPr>
            </w:pPr>
            <w:r>
              <w:rPr>
                <w:rFonts w:ascii="Times New Roman" w:eastAsia="Times New Roman" w:hAnsi="Times New Roman" w:cs="Times New Roman"/>
                <w:b/>
                <w:bCs/>
                <w:smallCaps/>
                <w:sz w:val="24"/>
                <w:szCs w:val="24"/>
              </w:rPr>
              <w:t>Nathan Toth</w:t>
            </w:r>
            <w:r w:rsidRPr="7D2BE6FC">
              <w:rPr>
                <w:rFonts w:ascii="Times New Roman" w:eastAsia="Times New Roman" w:hAnsi="Times New Roman" w:cs="Times New Roman"/>
                <w:b/>
                <w:bCs/>
                <w:smallCaps/>
                <w:sz w:val="24"/>
                <w:szCs w:val="24"/>
              </w:rPr>
              <w:t>, Director</w:t>
            </w:r>
          </w:p>
          <w:p w14:paraId="691F30B2" w14:textId="77777777" w:rsidR="001829A2" w:rsidRPr="00066D75" w:rsidRDefault="001829A2" w:rsidP="000947DB">
            <w:pPr>
              <w:spacing w:before="120" w:after="0" w:line="240" w:lineRule="auto"/>
              <w:jc w:val="both"/>
              <w:rPr>
                <w:rFonts w:ascii="Times New Roman" w:eastAsia="Times New Roman" w:hAnsi="Times New Roman" w:cs="Times New Roman"/>
                <w:sz w:val="24"/>
                <w:szCs w:val="24"/>
              </w:rPr>
            </w:pPr>
            <w:r w:rsidRPr="00066D75">
              <w:rPr>
                <w:rFonts w:ascii="Times New Roman" w:eastAsia="Times New Roman" w:hAnsi="Times New Roman" w:cs="Times New Roman"/>
                <w:b/>
                <w:bCs/>
                <w:smallCaps/>
                <w:sz w:val="24"/>
                <w:szCs w:val="24"/>
              </w:rPr>
              <w:t>Fiscal Impact Statement</w:t>
            </w:r>
          </w:p>
          <w:p w14:paraId="6C9C0B2E" w14:textId="77777777" w:rsidR="001829A2" w:rsidRPr="00066D75" w:rsidRDefault="001829A2" w:rsidP="000947DB">
            <w:pPr>
              <w:spacing w:after="0" w:line="240" w:lineRule="auto"/>
              <w:jc w:val="both"/>
              <w:rPr>
                <w:rFonts w:ascii="Times New Roman" w:eastAsia="Times New Roman" w:hAnsi="Times New Roman" w:cs="Times New Roman"/>
                <w:b/>
                <w:bCs/>
                <w:sz w:val="24"/>
                <w:szCs w:val="24"/>
              </w:rPr>
            </w:pPr>
          </w:p>
          <w:p w14:paraId="3965E0D8" w14:textId="00E9515B" w:rsidR="001829A2" w:rsidRPr="00D876CB" w:rsidRDefault="001829A2" w:rsidP="000947DB">
            <w:pPr>
              <w:spacing w:after="0" w:line="240" w:lineRule="auto"/>
              <w:jc w:val="both"/>
              <w:rPr>
                <w:rFonts w:ascii="Times New Roman" w:eastAsia="Times New Roman" w:hAnsi="Times New Roman" w:cs="Times New Roman"/>
                <w:sz w:val="24"/>
                <w:szCs w:val="24"/>
              </w:rPr>
            </w:pPr>
            <w:r w:rsidRPr="5C8DDF42">
              <w:rPr>
                <w:rFonts w:ascii="Times New Roman" w:eastAsia="Times New Roman" w:hAnsi="Times New Roman" w:cs="Times New Roman"/>
                <w:b/>
                <w:bCs/>
                <w:smallCaps/>
                <w:sz w:val="24"/>
                <w:szCs w:val="24"/>
              </w:rPr>
              <w:t>Int. No.</w:t>
            </w:r>
            <w:r w:rsidRPr="5C8DDF42">
              <w:rPr>
                <w:rFonts w:ascii="Times New Roman" w:eastAsia="Times New Roman" w:hAnsi="Times New Roman" w:cs="Times New Roman"/>
                <w:b/>
                <w:bCs/>
                <w:sz w:val="24"/>
                <w:szCs w:val="24"/>
              </w:rPr>
              <w:t>:</w:t>
            </w:r>
            <w:r w:rsidRPr="00023FF9">
              <w:rPr>
                <w:rFonts w:ascii="Times New Roman" w:eastAsia="Times New Roman" w:hAnsi="Times New Roman" w:cs="Times New Roman"/>
                <w:sz w:val="24"/>
                <w:szCs w:val="24"/>
              </w:rPr>
              <w:t xml:space="preserve"> </w:t>
            </w:r>
            <w:r w:rsidR="006D0FB5">
              <w:rPr>
                <w:rFonts w:ascii="Times New Roman" w:eastAsia="Times New Roman" w:hAnsi="Times New Roman" w:cs="Times New Roman"/>
                <w:sz w:val="24"/>
                <w:szCs w:val="24"/>
              </w:rPr>
              <w:t>T2026-2</w:t>
            </w:r>
            <w:r w:rsidR="00821003">
              <w:rPr>
                <w:rFonts w:ascii="Times New Roman" w:eastAsia="Times New Roman" w:hAnsi="Times New Roman" w:cs="Times New Roman"/>
                <w:sz w:val="24"/>
                <w:szCs w:val="24"/>
              </w:rPr>
              <w:t>602</w:t>
            </w:r>
          </w:p>
          <w:p w14:paraId="146F7F23" w14:textId="77777777" w:rsidR="001829A2" w:rsidRPr="00066D75" w:rsidRDefault="001829A2" w:rsidP="000947DB">
            <w:pPr>
              <w:spacing w:after="0" w:line="240" w:lineRule="auto"/>
              <w:rPr>
                <w:rFonts w:ascii="Times New Roman" w:eastAsia="Times New Roman" w:hAnsi="Times New Roman" w:cs="Times New Roman"/>
                <w:sz w:val="16"/>
                <w:szCs w:val="16"/>
              </w:rPr>
            </w:pPr>
            <w:r w:rsidRPr="00066D75">
              <w:rPr>
                <w:rFonts w:ascii="Times New Roman" w:eastAsia="Times New Roman" w:hAnsi="Times New Roman" w:cs="Times New Roman"/>
                <w:sz w:val="24"/>
                <w:szCs w:val="24"/>
              </w:rPr>
              <w:t xml:space="preserve">                                        </w:t>
            </w:r>
          </w:p>
          <w:p w14:paraId="146D0BD4" w14:textId="2F512C91" w:rsidR="001829A2" w:rsidRPr="00A47587" w:rsidRDefault="00A47587" w:rsidP="6721A365">
            <w:pPr>
              <w:spacing w:after="120" w:line="240" w:lineRule="auto"/>
              <w:ind w:left="1440" w:hanging="1440"/>
              <w:rPr>
                <w:rFonts w:ascii="Times New Roman" w:eastAsia="Times New Roman" w:hAnsi="Times New Roman" w:cs="Times New Roman"/>
                <w:sz w:val="24"/>
                <w:szCs w:val="24"/>
              </w:rPr>
            </w:pPr>
            <w:r w:rsidRPr="00A47587">
              <w:rPr>
                <w:rStyle w:val="normaltextrun"/>
                <w:rFonts w:ascii="Times New Roman" w:hAnsi="Times New Roman" w:cs="Times New Roman"/>
                <w:b/>
                <w:bCs/>
                <w:smallCaps/>
                <w:color w:val="000000"/>
                <w:shd w:val="clear" w:color="auto" w:fill="FFFFFF"/>
              </w:rPr>
              <w:t>Committee of the Whole</w:t>
            </w:r>
            <w:r w:rsidRPr="00A47587">
              <w:rPr>
                <w:rStyle w:val="eop"/>
                <w:rFonts w:ascii="Times New Roman" w:hAnsi="Times New Roman" w:cs="Times New Roman"/>
                <w:color w:val="000000"/>
              </w:rPr>
              <w:t> </w:t>
            </w:r>
          </w:p>
        </w:tc>
      </w:tr>
      <w:tr w:rsidR="001829A2" w:rsidRPr="004C7455" w14:paraId="410516B9" w14:textId="77777777" w:rsidTr="6721A365">
        <w:trPr>
          <w:trHeight w:val="1160"/>
          <w:jc w:val="center"/>
        </w:trPr>
        <w:tc>
          <w:tcPr>
            <w:tcW w:w="6077" w:type="dxa"/>
            <w:tcBorders>
              <w:top w:val="single" w:sz="4" w:space="0" w:color="auto"/>
            </w:tcBorders>
          </w:tcPr>
          <w:p w14:paraId="0CB9F331" w14:textId="492B7CFF" w:rsidR="00821003" w:rsidRPr="00821003" w:rsidRDefault="001829A2" w:rsidP="00821003">
            <w:pPr>
              <w:pStyle w:val="BodyText"/>
              <w:spacing w:before="80" w:line="240" w:lineRule="auto"/>
              <w:ind w:firstLine="0"/>
              <w:rPr>
                <w:color w:val="000000"/>
              </w:rPr>
            </w:pPr>
            <w:r w:rsidRPr="3064D4FB">
              <w:rPr>
                <w:b/>
                <w:bCs/>
                <w:smallCaps/>
              </w:rPr>
              <w:t>Title:</w:t>
            </w:r>
            <w:r w:rsidR="007E0E40">
              <w:rPr>
                <w:b/>
                <w:bCs/>
                <w:smallCaps/>
              </w:rPr>
              <w:t xml:space="preserve"> </w:t>
            </w:r>
            <w:r w:rsidR="00821003" w:rsidRPr="00821003">
              <w:rPr>
                <w:color w:val="000000"/>
              </w:rPr>
              <w:t>A Local Law to amend the administrative code of the city of New York, in relation to third-party validation and shut-down capability of artificial intelligence models</w:t>
            </w:r>
          </w:p>
          <w:p w14:paraId="5DDD7385" w14:textId="35AE1071" w:rsidR="001829A2" w:rsidRDefault="001829A2" w:rsidP="000947DB">
            <w:pPr>
              <w:pStyle w:val="BodyText"/>
              <w:spacing w:before="80" w:line="240" w:lineRule="auto"/>
              <w:ind w:firstLine="0"/>
              <w:rPr>
                <w:color w:val="000000"/>
              </w:rPr>
            </w:pPr>
          </w:p>
          <w:p w14:paraId="1BFCC437" w14:textId="1D3411C6" w:rsidR="00297BA2" w:rsidRPr="004C7455" w:rsidRDefault="00297BA2" w:rsidP="000947DB">
            <w:pPr>
              <w:pStyle w:val="BodyText"/>
              <w:spacing w:before="80" w:line="240" w:lineRule="auto"/>
              <w:ind w:firstLine="0"/>
            </w:pPr>
          </w:p>
        </w:tc>
        <w:tc>
          <w:tcPr>
            <w:tcW w:w="4926" w:type="dxa"/>
            <w:tcBorders>
              <w:top w:val="single" w:sz="4" w:space="0" w:color="auto"/>
            </w:tcBorders>
          </w:tcPr>
          <w:p w14:paraId="6047E410" w14:textId="362A2E6A" w:rsidR="001829A2" w:rsidRPr="004C7455" w:rsidRDefault="693B7FF6" w:rsidP="65A95428">
            <w:pPr>
              <w:pStyle w:val="NoSpacing"/>
              <w:jc w:val="both"/>
              <w:rPr>
                <w:rFonts w:cs="Times New Roman"/>
              </w:rPr>
            </w:pPr>
            <w:r w:rsidRPr="6721A365">
              <w:rPr>
                <w:rFonts w:cs="Times New Roman"/>
                <w:b/>
                <w:bCs/>
                <w:smallCaps/>
              </w:rPr>
              <w:t>Sponsors</w:t>
            </w:r>
            <w:r w:rsidRPr="6721A365">
              <w:rPr>
                <w:rFonts w:cs="Times New Roman"/>
                <w:b/>
                <w:bCs/>
              </w:rPr>
              <w:t xml:space="preserve">: </w:t>
            </w:r>
            <w:r w:rsidR="007F3FFD" w:rsidRPr="6721A365">
              <w:rPr>
                <w:rFonts w:cs="Times New Roman"/>
              </w:rPr>
              <w:t>The Speaker (Council Member Menin) and Council Members Maloney and Louis</w:t>
            </w:r>
          </w:p>
        </w:tc>
      </w:tr>
    </w:tbl>
    <w:p w14:paraId="3B67CEB1" w14:textId="174FC89A" w:rsidR="005B2699" w:rsidRDefault="4387F147" w:rsidP="4387F147">
      <w:pPr>
        <w:pStyle w:val="NoSpacing"/>
        <w:spacing w:before="120"/>
        <w:jc w:val="both"/>
        <w:rPr>
          <w:rFonts w:cs="Times New Roman"/>
        </w:rPr>
      </w:pPr>
      <w:r w:rsidRPr="4387F147">
        <w:rPr>
          <w:rFonts w:eastAsia="Times New Roman" w:cs="Times New Roman"/>
          <w:b/>
          <w:bCs/>
          <w:smallCaps/>
        </w:rPr>
        <w:t>Summary of Legislation:</w:t>
      </w:r>
      <w:r w:rsidRPr="4387F147">
        <w:rPr>
          <w:rFonts w:cs="Times New Roman"/>
        </w:rPr>
        <w:t xml:space="preserve"> Int. No. T2026-2602 would make it unlawful to market, offer for sale, sell, or deploy an artificial intelligence (AI) model in New York City that has not received third-party validation or does not have a technical capability to be shut down by a human operator. Validation would be based on topics such as task performance, disparate impact, data privacy, and safety, including the functionality of a shut-down capability. A validator would also have to certify and disclose to the AI model developer and to Cyber Command whether the AI model is validated, or ready for deployment, and any interest the validator has in the AI model. Cyber Command would have to promulgate rules regarding bill implementation and validator qualifications and would be authorized to issue summonses for violations. Civil penalties could range up to $25,000, with a $25,000 fixed civil penalty, per instance, for an AI model being marketed, offered for sale, sold, or deployed without validation or a shut-down capability and for a validator’s falsification of a validation.</w:t>
      </w:r>
    </w:p>
    <w:p w14:paraId="5314BA5F" w14:textId="77777777" w:rsidR="00023FF9" w:rsidRPr="00023FF9" w:rsidRDefault="00023FF9" w:rsidP="00A5366D">
      <w:pPr>
        <w:pStyle w:val="NoSpacing"/>
        <w:spacing w:before="120"/>
        <w:jc w:val="both"/>
        <w:rPr>
          <w:rFonts w:cs="Times New Roman"/>
          <w:szCs w:val="24"/>
        </w:rPr>
      </w:pPr>
    </w:p>
    <w:p w14:paraId="207EEE54" w14:textId="48C2E0F9" w:rsidR="001829A2" w:rsidRDefault="001829A2" w:rsidP="70F1D4FC">
      <w:pPr>
        <w:pStyle w:val="NoSpacing"/>
        <w:spacing w:before="120"/>
        <w:jc w:val="both"/>
      </w:pPr>
      <w:r w:rsidRPr="70F1D4FC">
        <w:rPr>
          <w:rFonts w:eastAsia="Times New Roman" w:cs="Times New Roman"/>
          <w:b/>
          <w:bCs/>
          <w:smallCaps/>
        </w:rPr>
        <w:t>Effective Date:</w:t>
      </w:r>
      <w:r w:rsidRPr="70F1D4FC">
        <w:rPr>
          <w:rFonts w:eastAsia="Times New Roman" w:cs="Times New Roman"/>
        </w:rPr>
        <w:t xml:space="preserve"> </w:t>
      </w:r>
      <w:r w:rsidR="07A4F397" w:rsidRPr="70F1D4FC">
        <w:rPr>
          <w:rFonts w:eastAsia="Times New Roman" w:cs="Times New Roman"/>
        </w:rPr>
        <w:t>180 days after becoming law</w:t>
      </w:r>
    </w:p>
    <w:p w14:paraId="4089C8E8" w14:textId="77777777" w:rsidR="001829A2" w:rsidRPr="00A5189C" w:rsidRDefault="001829A2" w:rsidP="3B719B7C">
      <w:pPr>
        <w:pStyle w:val="NoSpacing"/>
        <w:pBdr>
          <w:bottom w:val="single" w:sz="6" w:space="1" w:color="auto"/>
        </w:pBdr>
        <w:spacing w:before="80"/>
        <w:jc w:val="both"/>
        <w:rPr>
          <w:rFonts w:cs="Times New Roman"/>
        </w:rPr>
      </w:pPr>
    </w:p>
    <w:p w14:paraId="2BF80A4B" w14:textId="77777777" w:rsidR="001829A2" w:rsidRPr="001829A2" w:rsidRDefault="3B719B7C" w:rsidP="44971E9C">
      <w:pPr>
        <w:spacing w:before="80"/>
        <w:jc w:val="both"/>
        <w:rPr>
          <w:rFonts w:ascii="Times New Roman" w:eastAsia="Times New Roman" w:hAnsi="Times New Roman" w:cs="Times New Roman"/>
          <w:b/>
          <w:bCs/>
          <w:smallCaps/>
          <w:sz w:val="24"/>
          <w:szCs w:val="24"/>
        </w:rPr>
      </w:pPr>
      <w:r w:rsidRPr="207E3B9A">
        <w:rPr>
          <w:rFonts w:ascii="Times New Roman" w:eastAsia="Times New Roman" w:hAnsi="Times New Roman" w:cs="Times New Roman"/>
          <w:b/>
          <w:bCs/>
          <w:smallCaps/>
          <w:sz w:val="24"/>
          <w:szCs w:val="24"/>
        </w:rPr>
        <w:t>City Council Estimate:</w:t>
      </w:r>
    </w:p>
    <w:tbl>
      <w:tblPr>
        <w:tblW w:w="7734" w:type="dxa"/>
        <w:jc w:val="center"/>
        <w:tblCellMar>
          <w:left w:w="141" w:type="dxa"/>
          <w:right w:w="141" w:type="dxa"/>
        </w:tblCellMar>
        <w:tblLook w:val="0000" w:firstRow="0" w:lastRow="0" w:firstColumn="0" w:lastColumn="0" w:noHBand="0" w:noVBand="0"/>
      </w:tblPr>
      <w:tblGrid>
        <w:gridCol w:w="2145"/>
        <w:gridCol w:w="1863"/>
        <w:gridCol w:w="1863"/>
        <w:gridCol w:w="1863"/>
      </w:tblGrid>
      <w:tr w:rsidR="001829A2" w:rsidRPr="001829A2" w14:paraId="4AF58005" w14:textId="77777777" w:rsidTr="70F1D4FC">
        <w:trPr>
          <w:trHeight w:val="300"/>
          <w:jc w:val="center"/>
        </w:trPr>
        <w:tc>
          <w:tcPr>
            <w:tcW w:w="2145" w:type="dxa"/>
            <w:tcBorders>
              <w:top w:val="double" w:sz="7" w:space="0" w:color="000000" w:themeColor="text1"/>
              <w:left w:val="double" w:sz="7" w:space="0" w:color="000000" w:themeColor="text1"/>
              <w:bottom w:val="single" w:sz="6" w:space="0" w:color="FFFFFF" w:themeColor="background1"/>
              <w:right w:val="single" w:sz="6" w:space="0" w:color="FFFFFF" w:themeColor="background1"/>
            </w:tcBorders>
            <w:vAlign w:val="center"/>
          </w:tcPr>
          <w:p w14:paraId="65AFB3B1" w14:textId="77777777" w:rsidR="001829A2" w:rsidRPr="001829A2" w:rsidRDefault="001829A2" w:rsidP="000947DB">
            <w:pPr>
              <w:spacing w:after="0" w:line="201" w:lineRule="exact"/>
              <w:jc w:val="center"/>
              <w:rPr>
                <w:rFonts w:ascii="Times New Roman" w:eastAsia="Times New Roman" w:hAnsi="Times New Roman" w:cs="Times New Roman"/>
                <w:sz w:val="20"/>
                <w:szCs w:val="20"/>
              </w:rPr>
            </w:pPr>
          </w:p>
          <w:p w14:paraId="208D677B" w14:textId="77777777" w:rsidR="001829A2" w:rsidRPr="001829A2" w:rsidRDefault="001829A2" w:rsidP="000947DB">
            <w:pPr>
              <w:spacing w:after="0" w:line="240" w:lineRule="auto"/>
              <w:jc w:val="center"/>
              <w:rPr>
                <w:rFonts w:ascii="Times New Roman" w:eastAsia="Times New Roman" w:hAnsi="Times New Roman" w:cs="Times New Roman"/>
                <w:b/>
                <w:sz w:val="20"/>
                <w:szCs w:val="20"/>
              </w:rPr>
            </w:pPr>
          </w:p>
        </w:tc>
        <w:tc>
          <w:tcPr>
            <w:tcW w:w="1863" w:type="dxa"/>
            <w:tcBorders>
              <w:top w:val="double" w:sz="7" w:space="0" w:color="000000" w:themeColor="text1"/>
              <w:left w:val="single" w:sz="7" w:space="0" w:color="000000" w:themeColor="text1"/>
              <w:bottom w:val="single" w:sz="6" w:space="0" w:color="FFFFFF" w:themeColor="background1"/>
              <w:right w:val="single" w:sz="6" w:space="0" w:color="FFFFFF" w:themeColor="background1"/>
            </w:tcBorders>
            <w:vAlign w:val="center"/>
          </w:tcPr>
          <w:p w14:paraId="6BC79121" w14:textId="4727C8DB" w:rsidR="001829A2" w:rsidRPr="001829A2" w:rsidRDefault="001829A2" w:rsidP="000947DB">
            <w:pPr>
              <w:spacing w:after="0" w:line="240" w:lineRule="auto"/>
              <w:jc w:val="center"/>
              <w:rPr>
                <w:rFonts w:ascii="Times New Roman" w:eastAsia="Times New Roman" w:hAnsi="Times New Roman" w:cs="Times New Roman"/>
                <w:b/>
                <w:sz w:val="20"/>
                <w:szCs w:val="20"/>
              </w:rPr>
            </w:pPr>
            <w:r w:rsidRPr="2D51D746">
              <w:rPr>
                <w:rFonts w:ascii="Times New Roman" w:eastAsia="Times New Roman" w:hAnsi="Times New Roman" w:cs="Times New Roman"/>
                <w:b/>
                <w:sz w:val="20"/>
                <w:szCs w:val="20"/>
              </w:rPr>
              <w:t>Effective FY2</w:t>
            </w:r>
            <w:r w:rsidR="00A05CF4">
              <w:rPr>
                <w:rFonts w:ascii="Times New Roman" w:eastAsia="Times New Roman" w:hAnsi="Times New Roman" w:cs="Times New Roman"/>
                <w:b/>
                <w:sz w:val="20"/>
                <w:szCs w:val="20"/>
              </w:rPr>
              <w:t>7</w:t>
            </w:r>
          </w:p>
        </w:tc>
        <w:tc>
          <w:tcPr>
            <w:tcW w:w="1863" w:type="dxa"/>
            <w:tcBorders>
              <w:top w:val="double" w:sz="7" w:space="0" w:color="000000" w:themeColor="text1"/>
              <w:left w:val="single" w:sz="7" w:space="0" w:color="000000" w:themeColor="text1"/>
              <w:bottom w:val="single" w:sz="6" w:space="0" w:color="FFFFFF" w:themeColor="background1"/>
              <w:right w:val="single" w:sz="6" w:space="0" w:color="FFFFFF" w:themeColor="background1"/>
            </w:tcBorders>
            <w:vAlign w:val="center"/>
          </w:tcPr>
          <w:p w14:paraId="621788B6" w14:textId="37387EE2" w:rsidR="001829A2" w:rsidRPr="001829A2" w:rsidRDefault="001829A2" w:rsidP="000947DB">
            <w:pPr>
              <w:spacing w:after="0" w:line="240" w:lineRule="auto"/>
              <w:jc w:val="center"/>
              <w:rPr>
                <w:rFonts w:ascii="Times New Roman" w:eastAsia="Times New Roman" w:hAnsi="Times New Roman" w:cs="Times New Roman"/>
                <w:b/>
                <w:sz w:val="20"/>
                <w:szCs w:val="20"/>
              </w:rPr>
            </w:pPr>
            <w:r w:rsidRPr="2D51D746">
              <w:rPr>
                <w:rFonts w:ascii="Times New Roman" w:eastAsia="Times New Roman" w:hAnsi="Times New Roman" w:cs="Times New Roman"/>
                <w:b/>
                <w:sz w:val="20"/>
                <w:szCs w:val="20"/>
              </w:rPr>
              <w:t>FY Succeeding Effective FY2</w:t>
            </w:r>
            <w:r w:rsidR="00A05CF4">
              <w:rPr>
                <w:rFonts w:ascii="Times New Roman" w:eastAsia="Times New Roman" w:hAnsi="Times New Roman" w:cs="Times New Roman"/>
                <w:b/>
                <w:sz w:val="20"/>
                <w:szCs w:val="20"/>
              </w:rPr>
              <w:t>8</w:t>
            </w:r>
          </w:p>
        </w:tc>
        <w:tc>
          <w:tcPr>
            <w:tcW w:w="1863" w:type="dxa"/>
            <w:tcBorders>
              <w:top w:val="double" w:sz="7" w:space="0" w:color="000000" w:themeColor="text1"/>
              <w:left w:val="single" w:sz="7" w:space="0" w:color="000000" w:themeColor="text1"/>
              <w:bottom w:val="single" w:sz="6" w:space="0" w:color="FFFFFF" w:themeColor="background1"/>
              <w:right w:val="double" w:sz="7" w:space="0" w:color="000000" w:themeColor="text1"/>
            </w:tcBorders>
            <w:vAlign w:val="center"/>
          </w:tcPr>
          <w:p w14:paraId="3BE49359" w14:textId="350D7CDA" w:rsidR="001829A2" w:rsidRPr="001829A2" w:rsidRDefault="3AE811DA" w:rsidP="3AE811DA">
            <w:pPr>
              <w:spacing w:after="0" w:line="240" w:lineRule="auto"/>
              <w:jc w:val="center"/>
              <w:rPr>
                <w:rFonts w:ascii="Times New Roman" w:eastAsia="Times New Roman" w:hAnsi="Times New Roman" w:cs="Times New Roman"/>
                <w:b/>
                <w:bCs/>
                <w:sz w:val="20"/>
                <w:szCs w:val="20"/>
              </w:rPr>
            </w:pPr>
            <w:r w:rsidRPr="40699320">
              <w:rPr>
                <w:rFonts w:ascii="Times New Roman" w:eastAsia="Times New Roman" w:hAnsi="Times New Roman" w:cs="Times New Roman"/>
                <w:b/>
                <w:bCs/>
                <w:sz w:val="20"/>
                <w:szCs w:val="20"/>
              </w:rPr>
              <w:t>Full Fiscal Impact FY2</w:t>
            </w:r>
            <w:r w:rsidR="00BD72F9">
              <w:rPr>
                <w:rFonts w:ascii="Times New Roman" w:eastAsia="Times New Roman" w:hAnsi="Times New Roman" w:cs="Times New Roman"/>
                <w:b/>
                <w:bCs/>
                <w:sz w:val="20"/>
                <w:szCs w:val="20"/>
              </w:rPr>
              <w:t>8</w:t>
            </w:r>
          </w:p>
        </w:tc>
      </w:tr>
      <w:tr w:rsidR="00492730" w:rsidRPr="001829A2" w14:paraId="263676A7" w14:textId="77777777" w:rsidTr="70F1D4FC">
        <w:trPr>
          <w:trHeight w:val="300"/>
          <w:jc w:val="center"/>
        </w:trPr>
        <w:tc>
          <w:tcPr>
            <w:tcW w:w="2145" w:type="dxa"/>
            <w:tcBorders>
              <w:top w:val="single" w:sz="7" w:space="0" w:color="000000" w:themeColor="text1"/>
              <w:left w:val="double" w:sz="7" w:space="0" w:color="000000" w:themeColor="text1"/>
              <w:bottom w:val="single" w:sz="6" w:space="0" w:color="FFFFFF" w:themeColor="background1"/>
              <w:right w:val="single" w:sz="6" w:space="0" w:color="FFFFFF" w:themeColor="background1"/>
            </w:tcBorders>
            <w:vAlign w:val="center"/>
          </w:tcPr>
          <w:p w14:paraId="473D0C9E" w14:textId="77777777" w:rsidR="00492730" w:rsidRPr="001829A2" w:rsidRDefault="00492730" w:rsidP="00492730">
            <w:pPr>
              <w:spacing w:after="0" w:line="240" w:lineRule="auto"/>
              <w:jc w:val="center"/>
              <w:rPr>
                <w:rFonts w:ascii="Times New Roman" w:eastAsia="Times New Roman" w:hAnsi="Times New Roman" w:cs="Times New Roman"/>
                <w:b/>
                <w:sz w:val="20"/>
                <w:szCs w:val="20"/>
              </w:rPr>
            </w:pPr>
            <w:r w:rsidRPr="2D51D746">
              <w:rPr>
                <w:rFonts w:ascii="Times New Roman" w:eastAsia="Times New Roman" w:hAnsi="Times New Roman" w:cs="Times New Roman"/>
                <w:b/>
                <w:sz w:val="20"/>
                <w:szCs w:val="20"/>
              </w:rPr>
              <w:t>Revenues (+)</w:t>
            </w:r>
          </w:p>
        </w:tc>
        <w:tc>
          <w:tcPr>
            <w:tcW w:w="1863" w:type="dxa"/>
            <w:tcBorders>
              <w:top w:val="single" w:sz="7" w:space="0" w:color="000000" w:themeColor="text1"/>
              <w:left w:val="single" w:sz="7" w:space="0" w:color="000000" w:themeColor="text1"/>
              <w:bottom w:val="single" w:sz="6" w:space="0" w:color="FFFFFF" w:themeColor="background1"/>
              <w:right w:val="single" w:sz="6" w:space="0" w:color="FFFFFF" w:themeColor="background1"/>
            </w:tcBorders>
          </w:tcPr>
          <w:p w14:paraId="0C19EA36" w14:textId="37DA60D4" w:rsidR="00492730" w:rsidRPr="001829A2" w:rsidRDefault="00492730" w:rsidP="00492730">
            <w:pPr>
              <w:spacing w:after="0" w:line="240" w:lineRule="auto"/>
              <w:jc w:val="center"/>
              <w:rPr>
                <w:rFonts w:ascii="Times New Roman" w:eastAsia="Times New Roman" w:hAnsi="Times New Roman" w:cs="Times New Roman"/>
                <w:sz w:val="20"/>
                <w:szCs w:val="20"/>
              </w:rPr>
            </w:pPr>
            <w:r w:rsidRPr="00235B64">
              <w:rPr>
                <w:rFonts w:ascii="Times New Roman" w:eastAsia="Times New Roman" w:hAnsi="Times New Roman" w:cs="Times New Roman"/>
                <w:sz w:val="20"/>
                <w:szCs w:val="20"/>
              </w:rPr>
              <w:t>$0</w:t>
            </w:r>
          </w:p>
        </w:tc>
        <w:tc>
          <w:tcPr>
            <w:tcW w:w="1863" w:type="dxa"/>
            <w:tcBorders>
              <w:top w:val="single" w:sz="7" w:space="0" w:color="000000" w:themeColor="text1"/>
              <w:left w:val="single" w:sz="7" w:space="0" w:color="000000" w:themeColor="text1"/>
              <w:bottom w:val="single" w:sz="6" w:space="0" w:color="FFFFFF" w:themeColor="background1"/>
              <w:right w:val="single" w:sz="6" w:space="0" w:color="FFFFFF" w:themeColor="background1"/>
            </w:tcBorders>
          </w:tcPr>
          <w:p w14:paraId="593AC0CE" w14:textId="4D09EAC8" w:rsidR="00492730" w:rsidRPr="001829A2" w:rsidRDefault="00492730" w:rsidP="00492730">
            <w:pPr>
              <w:spacing w:after="0" w:line="240" w:lineRule="auto"/>
              <w:jc w:val="center"/>
              <w:rPr>
                <w:rFonts w:ascii="Times New Roman" w:eastAsia="Times New Roman" w:hAnsi="Times New Roman" w:cs="Times New Roman"/>
                <w:sz w:val="20"/>
                <w:szCs w:val="20"/>
              </w:rPr>
            </w:pPr>
            <w:r w:rsidRPr="00235B64">
              <w:rPr>
                <w:rFonts w:ascii="Times New Roman" w:eastAsia="Times New Roman" w:hAnsi="Times New Roman" w:cs="Times New Roman"/>
                <w:sz w:val="20"/>
                <w:szCs w:val="20"/>
              </w:rPr>
              <w:t>$0</w:t>
            </w:r>
          </w:p>
        </w:tc>
        <w:tc>
          <w:tcPr>
            <w:tcW w:w="1863" w:type="dxa"/>
            <w:tcBorders>
              <w:top w:val="single" w:sz="7" w:space="0" w:color="000000" w:themeColor="text1"/>
              <w:left w:val="single" w:sz="7" w:space="0" w:color="000000" w:themeColor="text1"/>
              <w:bottom w:val="single" w:sz="6" w:space="0" w:color="FFFFFF" w:themeColor="background1"/>
              <w:right w:val="double" w:sz="7" w:space="0" w:color="000000" w:themeColor="text1"/>
            </w:tcBorders>
          </w:tcPr>
          <w:p w14:paraId="3E03789A" w14:textId="3AFD0B72" w:rsidR="00492730" w:rsidRPr="001829A2" w:rsidRDefault="00492730" w:rsidP="00492730">
            <w:pPr>
              <w:spacing w:after="0" w:line="240" w:lineRule="auto"/>
              <w:jc w:val="center"/>
              <w:rPr>
                <w:rFonts w:ascii="Times New Roman" w:eastAsia="Times New Roman" w:hAnsi="Times New Roman" w:cs="Times New Roman"/>
                <w:sz w:val="20"/>
                <w:szCs w:val="20"/>
              </w:rPr>
            </w:pPr>
            <w:r w:rsidRPr="00235B64">
              <w:rPr>
                <w:rFonts w:ascii="Times New Roman" w:eastAsia="Times New Roman" w:hAnsi="Times New Roman" w:cs="Times New Roman"/>
                <w:sz w:val="20"/>
                <w:szCs w:val="20"/>
              </w:rPr>
              <w:t>$0</w:t>
            </w:r>
          </w:p>
        </w:tc>
      </w:tr>
      <w:tr w:rsidR="00DF2317" w:rsidRPr="001829A2" w14:paraId="1F02A0FD" w14:textId="77777777" w:rsidTr="70F1D4FC">
        <w:trPr>
          <w:trHeight w:val="300"/>
          <w:jc w:val="center"/>
        </w:trPr>
        <w:tc>
          <w:tcPr>
            <w:tcW w:w="2145" w:type="dxa"/>
            <w:tcBorders>
              <w:top w:val="single" w:sz="7" w:space="0" w:color="000000" w:themeColor="text1"/>
              <w:left w:val="double" w:sz="7" w:space="0" w:color="000000" w:themeColor="text1"/>
              <w:bottom w:val="single" w:sz="6" w:space="0" w:color="FFFFFF" w:themeColor="background1"/>
              <w:right w:val="single" w:sz="6" w:space="0" w:color="FFFFFF" w:themeColor="background1"/>
            </w:tcBorders>
            <w:vAlign w:val="center"/>
          </w:tcPr>
          <w:p w14:paraId="12729BD1" w14:textId="77777777" w:rsidR="00DF2317" w:rsidRPr="001829A2" w:rsidRDefault="00DF2317" w:rsidP="00DF2317">
            <w:pPr>
              <w:spacing w:after="0" w:line="240" w:lineRule="auto"/>
              <w:jc w:val="center"/>
              <w:rPr>
                <w:rFonts w:ascii="Times New Roman" w:eastAsia="Times New Roman" w:hAnsi="Times New Roman" w:cs="Times New Roman"/>
                <w:b/>
                <w:sz w:val="20"/>
                <w:szCs w:val="20"/>
              </w:rPr>
            </w:pPr>
            <w:r w:rsidRPr="2D51D746">
              <w:rPr>
                <w:rFonts w:ascii="Times New Roman" w:eastAsia="Times New Roman" w:hAnsi="Times New Roman" w:cs="Times New Roman"/>
                <w:b/>
                <w:sz w:val="20"/>
                <w:szCs w:val="20"/>
              </w:rPr>
              <w:t>Expenditures (-)</w:t>
            </w:r>
          </w:p>
        </w:tc>
        <w:tc>
          <w:tcPr>
            <w:tcW w:w="1863" w:type="dxa"/>
            <w:tcBorders>
              <w:top w:val="single" w:sz="7" w:space="0" w:color="000000" w:themeColor="text1"/>
              <w:left w:val="single" w:sz="7" w:space="0" w:color="000000" w:themeColor="text1"/>
              <w:bottom w:val="single" w:sz="6" w:space="0" w:color="FFFFFF" w:themeColor="background1"/>
              <w:right w:val="single" w:sz="6" w:space="0" w:color="FFFFFF" w:themeColor="background1"/>
            </w:tcBorders>
          </w:tcPr>
          <w:p w14:paraId="51D06EC7" w14:textId="3D10C573" w:rsidR="00DF2317" w:rsidRPr="001829A2" w:rsidRDefault="00DF2317" w:rsidP="00DF2317">
            <w:pPr>
              <w:spacing w:after="0" w:line="240" w:lineRule="auto"/>
              <w:jc w:val="center"/>
              <w:rPr>
                <w:rFonts w:ascii="Times New Roman" w:eastAsia="Times New Roman" w:hAnsi="Times New Roman" w:cs="Times New Roman"/>
                <w:sz w:val="20"/>
                <w:szCs w:val="20"/>
              </w:rPr>
            </w:pPr>
            <w:r w:rsidRPr="003423E1">
              <w:rPr>
                <w:rFonts w:ascii="Times New Roman" w:eastAsia="Times New Roman" w:hAnsi="Times New Roman" w:cs="Times New Roman"/>
                <w:sz w:val="20"/>
                <w:szCs w:val="20"/>
              </w:rPr>
              <w:t>$0</w:t>
            </w:r>
          </w:p>
        </w:tc>
        <w:tc>
          <w:tcPr>
            <w:tcW w:w="1863" w:type="dxa"/>
            <w:tcBorders>
              <w:top w:val="single" w:sz="7" w:space="0" w:color="000000" w:themeColor="text1"/>
              <w:left w:val="single" w:sz="7" w:space="0" w:color="000000" w:themeColor="text1"/>
              <w:bottom w:val="single" w:sz="6" w:space="0" w:color="FFFFFF" w:themeColor="background1"/>
              <w:right w:val="single" w:sz="6" w:space="0" w:color="FFFFFF" w:themeColor="background1"/>
            </w:tcBorders>
          </w:tcPr>
          <w:p w14:paraId="44369791" w14:textId="36CAB5F1" w:rsidR="00DF2317" w:rsidRPr="001829A2" w:rsidRDefault="00DF2317" w:rsidP="00DF2317">
            <w:pPr>
              <w:spacing w:after="0" w:line="240" w:lineRule="auto"/>
              <w:jc w:val="center"/>
              <w:rPr>
                <w:rFonts w:ascii="Times New Roman" w:eastAsia="Times New Roman" w:hAnsi="Times New Roman" w:cs="Times New Roman"/>
                <w:sz w:val="20"/>
                <w:szCs w:val="20"/>
              </w:rPr>
            </w:pPr>
            <w:r w:rsidRPr="70F1D4FC">
              <w:rPr>
                <w:rFonts w:ascii="Times New Roman" w:eastAsia="Times New Roman" w:hAnsi="Times New Roman" w:cs="Times New Roman"/>
                <w:sz w:val="20"/>
                <w:szCs w:val="20"/>
              </w:rPr>
              <w:t>$</w:t>
            </w:r>
            <w:r w:rsidR="00E30E7A">
              <w:rPr>
                <w:rFonts w:ascii="Times New Roman" w:eastAsia="Times New Roman" w:hAnsi="Times New Roman" w:cs="Times New Roman"/>
                <w:sz w:val="20"/>
                <w:szCs w:val="20"/>
              </w:rPr>
              <w:t>0</w:t>
            </w:r>
          </w:p>
        </w:tc>
        <w:tc>
          <w:tcPr>
            <w:tcW w:w="1863" w:type="dxa"/>
            <w:tcBorders>
              <w:top w:val="single" w:sz="7" w:space="0" w:color="000000" w:themeColor="text1"/>
              <w:left w:val="single" w:sz="7" w:space="0" w:color="000000" w:themeColor="text1"/>
              <w:bottom w:val="single" w:sz="6" w:space="0" w:color="FFFFFF" w:themeColor="background1"/>
              <w:right w:val="double" w:sz="7" w:space="0" w:color="000000" w:themeColor="text1"/>
            </w:tcBorders>
          </w:tcPr>
          <w:p w14:paraId="7D617641" w14:textId="7644DDEC" w:rsidR="00DF2317" w:rsidRPr="001829A2" w:rsidRDefault="00DF2317" w:rsidP="00DF2317">
            <w:pPr>
              <w:spacing w:after="0" w:line="240" w:lineRule="auto"/>
              <w:jc w:val="center"/>
              <w:rPr>
                <w:rFonts w:ascii="Times New Roman" w:eastAsia="Times New Roman" w:hAnsi="Times New Roman" w:cs="Times New Roman"/>
                <w:sz w:val="20"/>
                <w:szCs w:val="20"/>
              </w:rPr>
            </w:pPr>
            <w:r w:rsidRPr="70F1D4FC">
              <w:rPr>
                <w:rFonts w:ascii="Times New Roman" w:eastAsia="Times New Roman" w:hAnsi="Times New Roman" w:cs="Times New Roman"/>
                <w:sz w:val="20"/>
                <w:szCs w:val="20"/>
              </w:rPr>
              <w:t>$</w:t>
            </w:r>
            <w:r w:rsidR="00E30E7A">
              <w:rPr>
                <w:rFonts w:ascii="Times New Roman" w:eastAsia="Times New Roman" w:hAnsi="Times New Roman" w:cs="Times New Roman"/>
                <w:sz w:val="20"/>
                <w:szCs w:val="20"/>
              </w:rPr>
              <w:t>0</w:t>
            </w:r>
          </w:p>
        </w:tc>
      </w:tr>
      <w:tr w:rsidR="00DF2317" w:rsidRPr="001829A2" w14:paraId="79D1BA09" w14:textId="77777777" w:rsidTr="70F1D4FC">
        <w:trPr>
          <w:trHeight w:val="300"/>
          <w:jc w:val="center"/>
        </w:trPr>
        <w:tc>
          <w:tcPr>
            <w:tcW w:w="2145" w:type="dxa"/>
            <w:tcBorders>
              <w:top w:val="single" w:sz="7" w:space="0" w:color="000000" w:themeColor="text1"/>
              <w:left w:val="double" w:sz="7" w:space="0" w:color="000000" w:themeColor="text1"/>
              <w:bottom w:val="single" w:sz="7" w:space="0" w:color="000000" w:themeColor="text1"/>
              <w:right w:val="single" w:sz="6" w:space="0" w:color="FFFFFF" w:themeColor="background1"/>
            </w:tcBorders>
            <w:vAlign w:val="center"/>
          </w:tcPr>
          <w:p w14:paraId="42E6C9AD" w14:textId="77777777" w:rsidR="00DF2317" w:rsidRPr="001829A2" w:rsidRDefault="00DF2317" w:rsidP="00DF2317">
            <w:pPr>
              <w:spacing w:after="58" w:line="240" w:lineRule="auto"/>
              <w:jc w:val="center"/>
              <w:rPr>
                <w:rFonts w:ascii="Times New Roman" w:eastAsia="Times New Roman" w:hAnsi="Times New Roman" w:cs="Times New Roman"/>
                <w:b/>
                <w:sz w:val="20"/>
                <w:szCs w:val="20"/>
              </w:rPr>
            </w:pPr>
            <w:r w:rsidRPr="2D51D746">
              <w:rPr>
                <w:rFonts w:ascii="Times New Roman" w:eastAsia="Times New Roman" w:hAnsi="Times New Roman" w:cs="Times New Roman"/>
                <w:b/>
                <w:sz w:val="20"/>
                <w:szCs w:val="20"/>
              </w:rPr>
              <w:t>Net</w:t>
            </w:r>
          </w:p>
        </w:tc>
        <w:tc>
          <w:tcPr>
            <w:tcW w:w="1863" w:type="dxa"/>
            <w:tcBorders>
              <w:top w:val="single" w:sz="7" w:space="0" w:color="000000" w:themeColor="text1"/>
              <w:left w:val="single" w:sz="7" w:space="0" w:color="000000" w:themeColor="text1"/>
              <w:bottom w:val="single" w:sz="7" w:space="0" w:color="000000" w:themeColor="text1"/>
              <w:right w:val="single" w:sz="6" w:space="0" w:color="FFFFFF" w:themeColor="background1"/>
            </w:tcBorders>
          </w:tcPr>
          <w:p w14:paraId="2AD3BB6E" w14:textId="63A4AA39" w:rsidR="00DF2317" w:rsidRPr="001829A2" w:rsidRDefault="00DF2317" w:rsidP="00DF2317">
            <w:pPr>
              <w:spacing w:after="0" w:line="240" w:lineRule="auto"/>
              <w:jc w:val="center"/>
              <w:rPr>
                <w:rFonts w:ascii="Times New Roman" w:eastAsia="Times New Roman" w:hAnsi="Times New Roman" w:cs="Times New Roman"/>
                <w:sz w:val="20"/>
                <w:szCs w:val="20"/>
              </w:rPr>
            </w:pPr>
            <w:r w:rsidRPr="001241CB">
              <w:rPr>
                <w:rFonts w:ascii="Times New Roman" w:eastAsia="Times New Roman" w:hAnsi="Times New Roman" w:cs="Times New Roman"/>
                <w:sz w:val="20"/>
                <w:szCs w:val="20"/>
              </w:rPr>
              <w:t>$0</w:t>
            </w:r>
          </w:p>
        </w:tc>
        <w:tc>
          <w:tcPr>
            <w:tcW w:w="1863" w:type="dxa"/>
            <w:tcBorders>
              <w:top w:val="single" w:sz="7" w:space="0" w:color="000000" w:themeColor="text1"/>
              <w:left w:val="single" w:sz="7" w:space="0" w:color="000000" w:themeColor="text1"/>
              <w:bottom w:val="single" w:sz="7" w:space="0" w:color="000000" w:themeColor="text1"/>
              <w:right w:val="single" w:sz="6" w:space="0" w:color="FFFFFF" w:themeColor="background1"/>
            </w:tcBorders>
          </w:tcPr>
          <w:p w14:paraId="17CA2CAD" w14:textId="4829E066" w:rsidR="00DF2317" w:rsidRPr="001829A2" w:rsidRDefault="00DF2317" w:rsidP="00DF2317">
            <w:pPr>
              <w:spacing w:after="0" w:line="240" w:lineRule="auto"/>
              <w:jc w:val="center"/>
              <w:rPr>
                <w:rFonts w:ascii="Times New Roman" w:eastAsia="Times New Roman" w:hAnsi="Times New Roman" w:cs="Times New Roman"/>
                <w:sz w:val="20"/>
                <w:szCs w:val="20"/>
              </w:rPr>
            </w:pPr>
            <w:r w:rsidRPr="70F1D4FC">
              <w:rPr>
                <w:rFonts w:ascii="Times New Roman" w:eastAsia="Times New Roman" w:hAnsi="Times New Roman" w:cs="Times New Roman"/>
                <w:sz w:val="20"/>
                <w:szCs w:val="20"/>
              </w:rPr>
              <w:t>$</w:t>
            </w:r>
            <w:r w:rsidR="00BC51BC">
              <w:rPr>
                <w:rFonts w:ascii="Times New Roman" w:eastAsia="Times New Roman" w:hAnsi="Times New Roman" w:cs="Times New Roman"/>
                <w:sz w:val="20"/>
                <w:szCs w:val="20"/>
              </w:rPr>
              <w:t>0</w:t>
            </w:r>
          </w:p>
        </w:tc>
        <w:tc>
          <w:tcPr>
            <w:tcW w:w="1863" w:type="dxa"/>
            <w:tcBorders>
              <w:top w:val="single" w:sz="7" w:space="0" w:color="000000" w:themeColor="text1"/>
              <w:left w:val="single" w:sz="7" w:space="0" w:color="000000" w:themeColor="text1"/>
              <w:bottom w:val="single" w:sz="7" w:space="0" w:color="000000" w:themeColor="text1"/>
              <w:right w:val="double" w:sz="7" w:space="0" w:color="000000" w:themeColor="text1"/>
            </w:tcBorders>
          </w:tcPr>
          <w:p w14:paraId="4220A7CA" w14:textId="2FFCF51A" w:rsidR="00DF2317" w:rsidRPr="001829A2" w:rsidRDefault="00DF2317" w:rsidP="00DF2317">
            <w:pPr>
              <w:spacing w:after="0" w:line="240" w:lineRule="auto"/>
              <w:jc w:val="center"/>
              <w:rPr>
                <w:rFonts w:ascii="Times New Roman" w:eastAsia="Times New Roman" w:hAnsi="Times New Roman" w:cs="Times New Roman"/>
                <w:sz w:val="20"/>
                <w:szCs w:val="20"/>
              </w:rPr>
            </w:pPr>
            <w:r w:rsidRPr="70F1D4FC">
              <w:rPr>
                <w:rFonts w:ascii="Times New Roman" w:eastAsia="Times New Roman" w:hAnsi="Times New Roman" w:cs="Times New Roman"/>
                <w:sz w:val="20"/>
                <w:szCs w:val="20"/>
              </w:rPr>
              <w:t>$</w:t>
            </w:r>
            <w:r w:rsidR="00BC51BC">
              <w:rPr>
                <w:rFonts w:ascii="Times New Roman" w:eastAsia="Times New Roman" w:hAnsi="Times New Roman" w:cs="Times New Roman"/>
                <w:sz w:val="20"/>
                <w:szCs w:val="20"/>
              </w:rPr>
              <w:t>0</w:t>
            </w:r>
          </w:p>
        </w:tc>
      </w:tr>
    </w:tbl>
    <w:p w14:paraId="7DDADA4F" w14:textId="77777777" w:rsidR="001829A2" w:rsidRPr="001829A2" w:rsidRDefault="001829A2" w:rsidP="001829A2">
      <w:pPr>
        <w:spacing w:before="120" w:after="0" w:line="240" w:lineRule="auto"/>
        <w:jc w:val="both"/>
        <w:rPr>
          <w:rFonts w:ascii="Times New Roman" w:eastAsia="Times New Roman" w:hAnsi="Times New Roman" w:cs="Times New Roman"/>
          <w:sz w:val="24"/>
          <w:szCs w:val="24"/>
        </w:rPr>
      </w:pPr>
    </w:p>
    <w:p w14:paraId="4FF61065" w14:textId="75013B37" w:rsidR="001829A2" w:rsidRPr="001829A2" w:rsidRDefault="001829A2" w:rsidP="001829A2">
      <w:pPr>
        <w:spacing w:after="0" w:line="240" w:lineRule="auto"/>
        <w:jc w:val="both"/>
        <w:rPr>
          <w:rFonts w:ascii="Times New Roman" w:eastAsia="Times New Roman" w:hAnsi="Times New Roman" w:cs="Times New Roman"/>
          <w:smallCaps/>
          <w:sz w:val="24"/>
          <w:szCs w:val="24"/>
        </w:rPr>
      </w:pPr>
      <w:r w:rsidRPr="2D51D746">
        <w:rPr>
          <w:rFonts w:ascii="Times New Roman" w:eastAsia="Times New Roman" w:hAnsi="Times New Roman" w:cs="Times New Roman"/>
          <w:b/>
          <w:smallCaps/>
          <w:sz w:val="24"/>
          <w:szCs w:val="24"/>
        </w:rPr>
        <w:t xml:space="preserve">Fiscal Year In Which Proposed Local Law Would First Become Effective: </w:t>
      </w:r>
      <w:r w:rsidRPr="2D51D746">
        <w:rPr>
          <w:rFonts w:ascii="Times New Roman" w:eastAsia="Times New Roman" w:hAnsi="Times New Roman" w:cs="Times New Roman"/>
          <w:smallCaps/>
          <w:sz w:val="24"/>
          <w:szCs w:val="24"/>
        </w:rPr>
        <w:t>202</w:t>
      </w:r>
      <w:r w:rsidR="00443DE0">
        <w:rPr>
          <w:rFonts w:ascii="Times New Roman" w:eastAsia="Times New Roman" w:hAnsi="Times New Roman" w:cs="Times New Roman"/>
          <w:smallCaps/>
          <w:sz w:val="24"/>
          <w:szCs w:val="24"/>
        </w:rPr>
        <w:t>7</w:t>
      </w:r>
    </w:p>
    <w:p w14:paraId="2DDFCABC" w14:textId="77777777" w:rsidR="001829A2" w:rsidRPr="001829A2" w:rsidRDefault="001829A2" w:rsidP="001829A2">
      <w:pPr>
        <w:spacing w:after="0" w:line="240" w:lineRule="auto"/>
        <w:jc w:val="both"/>
        <w:rPr>
          <w:rFonts w:ascii="Times New Roman" w:eastAsia="Times New Roman" w:hAnsi="Times New Roman" w:cs="Times New Roman"/>
          <w:b/>
          <w:smallCaps/>
          <w:sz w:val="24"/>
          <w:szCs w:val="24"/>
        </w:rPr>
      </w:pPr>
    </w:p>
    <w:p w14:paraId="7F6A9E47" w14:textId="586D067F" w:rsidR="001829A2" w:rsidRPr="001829A2" w:rsidRDefault="3AE811DA" w:rsidP="001829A2">
      <w:pPr>
        <w:spacing w:after="0" w:line="240" w:lineRule="auto"/>
        <w:jc w:val="both"/>
      </w:pPr>
      <w:r w:rsidRPr="40699320">
        <w:rPr>
          <w:rFonts w:ascii="Times New Roman" w:eastAsia="Times New Roman" w:hAnsi="Times New Roman" w:cs="Times New Roman"/>
          <w:b/>
          <w:bCs/>
          <w:smallCaps/>
          <w:sz w:val="24"/>
          <w:szCs w:val="24"/>
        </w:rPr>
        <w:t>Fiscal Year In Which Full Fiscal Impact Anticipated:</w:t>
      </w:r>
      <w:r w:rsidRPr="40699320">
        <w:rPr>
          <w:rFonts w:ascii="Times New Roman" w:eastAsia="Times New Roman" w:hAnsi="Times New Roman" w:cs="Times New Roman"/>
          <w:sz w:val="24"/>
          <w:szCs w:val="24"/>
        </w:rPr>
        <w:t xml:space="preserve"> 202</w:t>
      </w:r>
      <w:r w:rsidR="00BD72F9">
        <w:rPr>
          <w:rFonts w:ascii="Times New Roman" w:eastAsia="Times New Roman" w:hAnsi="Times New Roman" w:cs="Times New Roman"/>
          <w:sz w:val="24"/>
          <w:szCs w:val="24"/>
        </w:rPr>
        <w:t>8</w:t>
      </w:r>
    </w:p>
    <w:p w14:paraId="27972B5C" w14:textId="2FF8C983" w:rsidR="3AE811DA" w:rsidRDefault="3AE811DA" w:rsidP="3AE811DA">
      <w:pPr>
        <w:spacing w:after="0" w:line="240" w:lineRule="auto"/>
        <w:jc w:val="both"/>
        <w:rPr>
          <w:rFonts w:ascii="Times New Roman" w:eastAsia="Times New Roman" w:hAnsi="Times New Roman" w:cs="Times New Roman"/>
          <w:sz w:val="24"/>
          <w:szCs w:val="24"/>
        </w:rPr>
      </w:pPr>
    </w:p>
    <w:p w14:paraId="1543B0D2" w14:textId="37ED67E5" w:rsidR="001829A2" w:rsidRPr="001829A2" w:rsidRDefault="3B719B7C" w:rsidP="3B719B7C">
      <w:pPr>
        <w:spacing w:after="0" w:line="240" w:lineRule="auto"/>
        <w:jc w:val="both"/>
        <w:rPr>
          <w:rFonts w:ascii="Times New Roman" w:eastAsia="Times New Roman" w:hAnsi="Times New Roman" w:cs="Times New Roman"/>
          <w:sz w:val="24"/>
          <w:szCs w:val="24"/>
        </w:rPr>
      </w:pPr>
      <w:r w:rsidRPr="24E86C1A">
        <w:rPr>
          <w:rFonts w:ascii="Times New Roman" w:eastAsia="Times New Roman" w:hAnsi="Times New Roman" w:cs="Times New Roman"/>
          <w:b/>
          <w:bCs/>
          <w:smallCaps/>
          <w:sz w:val="24"/>
          <w:szCs w:val="24"/>
        </w:rPr>
        <w:lastRenderedPageBreak/>
        <w:t>Impact on Revenues:</w:t>
      </w:r>
      <w:r>
        <w:t xml:space="preserve"> </w:t>
      </w:r>
      <w:r w:rsidR="009379AB" w:rsidRPr="009379AB">
        <w:rPr>
          <w:rFonts w:ascii="Times New Roman" w:eastAsia="Times New Roman" w:hAnsi="Times New Roman" w:cs="Times New Roman"/>
          <w:sz w:val="24"/>
          <w:szCs w:val="24"/>
        </w:rPr>
        <w:t xml:space="preserve">It is anticipated that there would be no impact on the City’s revenues resulting from the </w:t>
      </w:r>
      <w:r w:rsidR="00821003">
        <w:rPr>
          <w:rFonts w:ascii="Times New Roman" w:eastAsia="Times New Roman" w:hAnsi="Times New Roman" w:cs="Times New Roman"/>
          <w:sz w:val="24"/>
          <w:szCs w:val="24"/>
        </w:rPr>
        <w:t xml:space="preserve">civil penalty structure outlined in the legislation, as full compliance is assumed. </w:t>
      </w:r>
    </w:p>
    <w:p w14:paraId="60E332EA" w14:textId="77777777" w:rsidR="001829A2" w:rsidRPr="001829A2" w:rsidRDefault="001829A2" w:rsidP="001829A2">
      <w:pPr>
        <w:spacing w:after="0" w:line="240" w:lineRule="auto"/>
        <w:jc w:val="both"/>
      </w:pPr>
    </w:p>
    <w:p w14:paraId="3E08985D" w14:textId="1354AEFC" w:rsidR="6F38B90F" w:rsidRDefault="5EBAC50F" w:rsidP="6F38B90F">
      <w:pPr>
        <w:spacing w:after="0" w:line="240" w:lineRule="auto"/>
        <w:jc w:val="both"/>
        <w:rPr>
          <w:rFonts w:ascii="Times New Roman" w:eastAsia="Times New Roman" w:hAnsi="Times New Roman" w:cs="Times New Roman"/>
          <w:sz w:val="24"/>
          <w:szCs w:val="24"/>
        </w:rPr>
      </w:pPr>
      <w:r w:rsidRPr="5EBAC50F">
        <w:rPr>
          <w:rFonts w:ascii="Times New Roman" w:eastAsia="Times New Roman" w:hAnsi="Times New Roman" w:cs="Times New Roman"/>
          <w:b/>
          <w:bCs/>
          <w:smallCaps/>
          <w:sz w:val="24"/>
          <w:szCs w:val="24"/>
        </w:rPr>
        <w:t>Impact on Expenditures:</w:t>
      </w:r>
      <w:r w:rsidRPr="5EBAC50F">
        <w:rPr>
          <w:rFonts w:ascii="Times New Roman" w:eastAsia="Times New Roman" w:hAnsi="Times New Roman" w:cs="Times New Roman"/>
          <w:sz w:val="24"/>
          <w:szCs w:val="24"/>
        </w:rPr>
        <w:t xml:space="preserve"> It is anticipated that there would be no impact on the City’s expenditures resulting from the enactment of this legislation, as the responsible City agencies would use existing resources to meet its requirements. </w:t>
      </w:r>
    </w:p>
    <w:p w14:paraId="6FADD168" w14:textId="77777777" w:rsidR="00023FF9" w:rsidRDefault="00023FF9" w:rsidP="6F38B90F">
      <w:pPr>
        <w:spacing w:after="0" w:line="240" w:lineRule="auto"/>
        <w:jc w:val="both"/>
        <w:rPr>
          <w:rStyle w:val="normaltextrun"/>
          <w:rFonts w:ascii="Times New Roman" w:hAnsi="Times New Roman" w:cs="Times New Roman"/>
          <w:color w:val="000000" w:themeColor="text1"/>
          <w:sz w:val="24"/>
          <w:szCs w:val="24"/>
        </w:rPr>
      </w:pPr>
    </w:p>
    <w:p w14:paraId="548DCABB" w14:textId="62A8D278" w:rsidR="001829A2" w:rsidRDefault="0DF738AA" w:rsidP="001829A2">
      <w:pPr>
        <w:spacing w:after="0" w:line="240" w:lineRule="auto"/>
        <w:rPr>
          <w:rFonts w:ascii="Times New Roman" w:eastAsia="Times New Roman" w:hAnsi="Times New Roman" w:cs="Times New Roman"/>
          <w:sz w:val="24"/>
          <w:szCs w:val="24"/>
          <w:highlight w:val="yellow"/>
        </w:rPr>
      </w:pPr>
      <w:r w:rsidRPr="70F1D4FC">
        <w:rPr>
          <w:rFonts w:ascii="Times New Roman" w:eastAsia="Times New Roman" w:hAnsi="Times New Roman" w:cs="Times New Roman"/>
          <w:b/>
          <w:bCs/>
          <w:smallCaps/>
          <w:sz w:val="24"/>
          <w:szCs w:val="24"/>
        </w:rPr>
        <w:t>Source of Funds to Cover Estimated Costs:</w:t>
      </w:r>
      <w:r w:rsidRPr="70F1D4FC">
        <w:rPr>
          <w:rFonts w:ascii="Times New Roman" w:eastAsia="Times New Roman" w:hAnsi="Times New Roman" w:cs="Times New Roman"/>
          <w:sz w:val="24"/>
          <w:szCs w:val="24"/>
        </w:rPr>
        <w:t xml:space="preserve"> </w:t>
      </w:r>
      <w:r w:rsidR="00BC51BC">
        <w:rPr>
          <w:rFonts w:ascii="Times New Roman" w:eastAsia="Times New Roman" w:hAnsi="Times New Roman" w:cs="Times New Roman"/>
          <w:sz w:val="24"/>
          <w:szCs w:val="24"/>
        </w:rPr>
        <w:t>N/A</w:t>
      </w:r>
    </w:p>
    <w:p w14:paraId="5EA75B8C" w14:textId="77777777" w:rsidR="001829A2" w:rsidRPr="00191BDA" w:rsidRDefault="001829A2" w:rsidP="001829A2">
      <w:pPr>
        <w:spacing w:after="0" w:line="240" w:lineRule="auto"/>
        <w:rPr>
          <w:rFonts w:ascii="Times New Roman" w:eastAsia="Times New Roman" w:hAnsi="Times New Roman" w:cs="Times New Roman"/>
          <w:sz w:val="24"/>
          <w:szCs w:val="24"/>
        </w:rPr>
      </w:pPr>
    </w:p>
    <w:p w14:paraId="556FEE1D" w14:textId="77777777" w:rsidR="001829A2" w:rsidRPr="00191BDA" w:rsidRDefault="001829A2" w:rsidP="001829A2">
      <w:pPr>
        <w:spacing w:after="0" w:line="240" w:lineRule="auto"/>
        <w:jc w:val="both"/>
        <w:rPr>
          <w:rFonts w:ascii="Times New Roman" w:eastAsia="Times New Roman" w:hAnsi="Times New Roman" w:cs="Times New Roman"/>
          <w:sz w:val="24"/>
          <w:szCs w:val="24"/>
        </w:rPr>
      </w:pPr>
      <w:r w:rsidRPr="5BD8E3A6">
        <w:rPr>
          <w:rFonts w:ascii="Times New Roman" w:eastAsia="Times New Roman" w:hAnsi="Times New Roman" w:cs="Times New Roman"/>
          <w:b/>
          <w:bCs/>
          <w:smallCaps/>
          <w:sz w:val="24"/>
          <w:szCs w:val="24"/>
        </w:rPr>
        <w:t>Source of Information:</w:t>
      </w:r>
      <w:r w:rsidRPr="5BD8E3A6">
        <w:rPr>
          <w:rFonts w:ascii="Times New Roman" w:eastAsia="Times New Roman" w:hAnsi="Times New Roman" w:cs="Times New Roman"/>
          <w:sz w:val="24"/>
          <w:szCs w:val="24"/>
        </w:rPr>
        <w:t xml:space="preserve">   New York City Council Finance Division</w:t>
      </w:r>
    </w:p>
    <w:p w14:paraId="420EA9B9" w14:textId="77777777" w:rsidR="001829A2" w:rsidRPr="00191BDA" w:rsidRDefault="001829A2" w:rsidP="001829A2">
      <w:pPr>
        <w:spacing w:after="0" w:line="240" w:lineRule="auto"/>
        <w:jc w:val="both"/>
        <w:rPr>
          <w:rFonts w:ascii="Times New Roman" w:eastAsia="Times New Roman" w:hAnsi="Times New Roman" w:cs="Times New Roman"/>
          <w:sz w:val="24"/>
          <w:szCs w:val="24"/>
        </w:rPr>
      </w:pPr>
    </w:p>
    <w:p w14:paraId="4791FA38" w14:textId="4D029953" w:rsidR="001829A2" w:rsidRPr="00191BDA" w:rsidRDefault="001829A2" w:rsidP="001829A2">
      <w:pPr>
        <w:spacing w:after="0" w:line="240" w:lineRule="auto"/>
        <w:jc w:val="both"/>
        <w:rPr>
          <w:rFonts w:ascii="Times New Roman" w:eastAsia="Times New Roman" w:hAnsi="Times New Roman" w:cs="Times New Roman"/>
          <w:sz w:val="24"/>
          <w:szCs w:val="24"/>
        </w:rPr>
      </w:pPr>
      <w:r w:rsidRPr="4A68A5BE">
        <w:rPr>
          <w:rFonts w:ascii="Times New Roman" w:eastAsia="Times New Roman" w:hAnsi="Times New Roman" w:cs="Times New Roman"/>
          <w:b/>
          <w:bCs/>
          <w:smallCaps/>
          <w:sz w:val="24"/>
          <w:szCs w:val="24"/>
        </w:rPr>
        <w:t xml:space="preserve">Estimate Prepared By:      </w:t>
      </w:r>
      <w:r w:rsidR="00542FCC">
        <w:rPr>
          <w:rFonts w:ascii="Times New Roman" w:eastAsia="Times New Roman" w:hAnsi="Times New Roman" w:cs="Times New Roman"/>
          <w:sz w:val="24"/>
          <w:szCs w:val="24"/>
        </w:rPr>
        <w:t>Amaan Mahadevan</w:t>
      </w:r>
      <w:r w:rsidRPr="4A68A5BE">
        <w:rPr>
          <w:rFonts w:ascii="Times New Roman" w:eastAsia="Times New Roman" w:hAnsi="Times New Roman" w:cs="Times New Roman"/>
          <w:sz w:val="24"/>
          <w:szCs w:val="24"/>
        </w:rPr>
        <w:t xml:space="preserve">, Financial Analyst </w:t>
      </w:r>
    </w:p>
    <w:p w14:paraId="46391248" w14:textId="77777777" w:rsidR="001829A2" w:rsidRDefault="001829A2" w:rsidP="001829A2">
      <w:pPr>
        <w:spacing w:after="0" w:line="240" w:lineRule="auto"/>
        <w:jc w:val="both"/>
        <w:rPr>
          <w:rFonts w:ascii="Times New Roman" w:eastAsia="Times New Roman" w:hAnsi="Times New Roman" w:cs="Times New Roman"/>
          <w:sz w:val="24"/>
          <w:szCs w:val="24"/>
        </w:rPr>
      </w:pPr>
    </w:p>
    <w:p w14:paraId="167F2921" w14:textId="661DCCA1" w:rsidR="001829A2" w:rsidRPr="00414DBA" w:rsidRDefault="2A2938D0" w:rsidP="001829A2">
      <w:pPr>
        <w:tabs>
          <w:tab w:val="left" w:pos="2880"/>
        </w:tabs>
        <w:spacing w:after="0" w:line="240" w:lineRule="exact"/>
        <w:ind w:left="3600" w:hanging="3600"/>
        <w:jc w:val="both"/>
        <w:rPr>
          <w:rFonts w:ascii="Times New Roman" w:eastAsia="Times New Roman" w:hAnsi="Times New Roman" w:cs="Times New Roman"/>
          <w:sz w:val="24"/>
          <w:szCs w:val="24"/>
        </w:rPr>
      </w:pPr>
      <w:r w:rsidRPr="5C8DDF42">
        <w:rPr>
          <w:rFonts w:ascii="Times New Roman" w:eastAsia="Times New Roman" w:hAnsi="Times New Roman" w:cs="Times New Roman"/>
          <w:b/>
          <w:bCs/>
          <w:smallCaps/>
          <w:sz w:val="24"/>
          <w:szCs w:val="24"/>
        </w:rPr>
        <w:t xml:space="preserve">Estimate Reviewed By:      </w:t>
      </w:r>
      <w:r w:rsidRPr="5C8DDF42">
        <w:rPr>
          <w:rFonts w:ascii="Times New Roman" w:eastAsia="Times New Roman" w:hAnsi="Times New Roman" w:cs="Times New Roman"/>
          <w:sz w:val="24"/>
          <w:szCs w:val="24"/>
        </w:rPr>
        <w:t xml:space="preserve">Daniel Kroop, Assistant Director  </w:t>
      </w:r>
    </w:p>
    <w:p w14:paraId="275989B7" w14:textId="416D816C" w:rsidR="001829A2" w:rsidRPr="00414DBA" w:rsidRDefault="2A2938D0" w:rsidP="001829A2">
      <w:pPr>
        <w:tabs>
          <w:tab w:val="left" w:pos="2880"/>
        </w:tabs>
        <w:spacing w:after="0" w:line="240" w:lineRule="exact"/>
        <w:ind w:left="3600" w:hanging="720"/>
        <w:jc w:val="both"/>
        <w:rPr>
          <w:rFonts w:ascii="Times New Roman" w:eastAsia="Times New Roman" w:hAnsi="Times New Roman" w:cs="Times New Roman"/>
          <w:sz w:val="24"/>
          <w:szCs w:val="24"/>
        </w:rPr>
      </w:pPr>
      <w:r w:rsidRPr="35A7B785">
        <w:rPr>
          <w:rFonts w:ascii="Times New Roman" w:eastAsia="Times New Roman" w:hAnsi="Times New Roman" w:cs="Times New Roman"/>
          <w:sz w:val="24"/>
          <w:szCs w:val="24"/>
        </w:rPr>
        <w:t>Chima Obichere, Deputy Director</w:t>
      </w:r>
      <w:r w:rsidRPr="35A7B785">
        <w:rPr>
          <w:rFonts w:ascii="Times New Roman" w:eastAsia="Times New Roman" w:hAnsi="Times New Roman" w:cs="Times New Roman"/>
          <w:smallCaps/>
          <w:sz w:val="24"/>
          <w:szCs w:val="24"/>
        </w:rPr>
        <w:t xml:space="preserve"> </w:t>
      </w:r>
    </w:p>
    <w:p w14:paraId="3B035BBF" w14:textId="1CE508E6" w:rsidR="001829A2" w:rsidRPr="00191BDA" w:rsidRDefault="00AF3D29" w:rsidP="35A7B785">
      <w:pPr>
        <w:tabs>
          <w:tab w:val="left" w:pos="2880"/>
        </w:tabs>
        <w:spacing w:after="0" w:line="240" w:lineRule="exac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78EDDBAF" w:rsidRPr="46F34FF4">
        <w:rPr>
          <w:rFonts w:ascii="Times New Roman" w:eastAsia="Times New Roman" w:hAnsi="Times New Roman" w:cs="Times New Roman"/>
          <w:sz w:val="24"/>
          <w:szCs w:val="24"/>
        </w:rPr>
        <w:t>Jonathan Rosenberg, Managing Deputy Director</w:t>
      </w:r>
    </w:p>
    <w:p w14:paraId="387B765F" w14:textId="27FBFC91" w:rsidR="001829A2" w:rsidRPr="00191BDA" w:rsidRDefault="002256A3" w:rsidP="35A7B785">
      <w:pPr>
        <w:tabs>
          <w:tab w:val="left" w:pos="2880"/>
        </w:tabs>
        <w:spacing w:after="0" w:line="240" w:lineRule="exact"/>
        <w:ind w:firstLine="28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Na</w:t>
      </w:r>
      <w:r w:rsidR="00355E1C">
        <w:rPr>
          <w:rFonts w:ascii="Times New Roman" w:eastAsia="Times New Roman" w:hAnsi="Times New Roman" w:cs="Times New Roman"/>
          <w:sz w:val="24"/>
          <w:szCs w:val="24"/>
        </w:rPr>
        <w:t>dia</w:t>
      </w:r>
      <w:r w:rsidR="002A2875">
        <w:rPr>
          <w:rFonts w:ascii="Times New Roman" w:eastAsia="Times New Roman" w:hAnsi="Times New Roman" w:cs="Times New Roman"/>
          <w:sz w:val="24"/>
          <w:szCs w:val="24"/>
        </w:rPr>
        <w:t xml:space="preserve"> Jea</w:t>
      </w:r>
      <w:r w:rsidR="00C25C7B">
        <w:rPr>
          <w:rFonts w:ascii="Times New Roman" w:eastAsia="Times New Roman" w:hAnsi="Times New Roman" w:cs="Times New Roman"/>
          <w:sz w:val="24"/>
          <w:szCs w:val="24"/>
        </w:rPr>
        <w:t>n</w:t>
      </w:r>
      <w:r w:rsidR="008A6D6F">
        <w:rPr>
          <w:rFonts w:ascii="Times New Roman" w:eastAsia="Times New Roman" w:hAnsi="Times New Roman" w:cs="Times New Roman"/>
          <w:sz w:val="24"/>
          <w:szCs w:val="24"/>
        </w:rPr>
        <w:t>-Fran</w:t>
      </w:r>
      <w:r w:rsidR="00692AD3">
        <w:rPr>
          <w:rFonts w:ascii="Times New Roman" w:eastAsia="Times New Roman" w:hAnsi="Times New Roman" w:cs="Times New Roman"/>
          <w:sz w:val="24"/>
          <w:szCs w:val="24"/>
        </w:rPr>
        <w:t>ç</w:t>
      </w:r>
      <w:r w:rsidR="009A34EA">
        <w:rPr>
          <w:rFonts w:ascii="Times New Roman" w:eastAsia="Times New Roman" w:hAnsi="Times New Roman" w:cs="Times New Roman"/>
          <w:sz w:val="24"/>
          <w:szCs w:val="24"/>
        </w:rPr>
        <w:t xml:space="preserve">ois, </w:t>
      </w:r>
      <w:r w:rsidR="00EF086F">
        <w:rPr>
          <w:rFonts w:ascii="Times New Roman" w:eastAsia="Times New Roman" w:hAnsi="Times New Roman" w:cs="Times New Roman"/>
          <w:sz w:val="24"/>
          <w:szCs w:val="24"/>
        </w:rPr>
        <w:t>Senior</w:t>
      </w:r>
      <w:r w:rsidR="34AC40EE" w:rsidRPr="5C8DDF42">
        <w:rPr>
          <w:rFonts w:ascii="Times New Roman" w:eastAsia="Times New Roman" w:hAnsi="Times New Roman" w:cs="Times New Roman"/>
          <w:sz w:val="24"/>
          <w:szCs w:val="24"/>
        </w:rPr>
        <w:t xml:space="preserve"> Counsel</w:t>
      </w:r>
    </w:p>
    <w:p w14:paraId="2233C5E6" w14:textId="3D7075E0" w:rsidR="001829A2" w:rsidRPr="00191BDA" w:rsidRDefault="001829A2" w:rsidP="001829A2">
      <w:pPr>
        <w:tabs>
          <w:tab w:val="left" w:pos="2880"/>
        </w:tabs>
        <w:spacing w:after="0" w:line="240" w:lineRule="exact"/>
        <w:ind w:left="3600" w:hanging="3600"/>
        <w:jc w:val="both"/>
        <w:rPr>
          <w:rFonts w:ascii="Times New Roman" w:eastAsia="Times New Roman" w:hAnsi="Times New Roman" w:cs="Times New Roman"/>
          <w:sz w:val="24"/>
          <w:szCs w:val="24"/>
        </w:rPr>
      </w:pPr>
    </w:p>
    <w:p w14:paraId="373BD129" w14:textId="0C696B71" w:rsidR="001829A2" w:rsidRPr="00191BDA" w:rsidRDefault="001829A2" w:rsidP="24E86C1A">
      <w:pPr>
        <w:pBdr>
          <w:top w:val="single" w:sz="4" w:space="1" w:color="000000"/>
        </w:pBdr>
        <w:spacing w:before="240" w:after="0"/>
        <w:jc w:val="both"/>
        <w:rPr>
          <w:rFonts w:ascii="Times New Roman" w:eastAsia="Times New Roman" w:hAnsi="Times New Roman" w:cs="Times New Roman"/>
          <w:color w:val="000000" w:themeColor="text1"/>
          <w:sz w:val="24"/>
          <w:szCs w:val="24"/>
        </w:rPr>
      </w:pPr>
      <w:r w:rsidRPr="24E86C1A">
        <w:rPr>
          <w:rFonts w:ascii="Times New Roman" w:eastAsia="Times New Roman" w:hAnsi="Times New Roman" w:cs="Times New Roman"/>
          <w:b/>
          <w:bCs/>
          <w:smallCaps/>
          <w:sz w:val="24"/>
          <w:szCs w:val="24"/>
        </w:rPr>
        <w:t xml:space="preserve">Office of Management and Budget Estimate: </w:t>
      </w:r>
      <w:r w:rsidR="58FE70C7" w:rsidRPr="24E86C1A">
        <w:rPr>
          <w:rFonts w:ascii="Times New Roman" w:eastAsia="Times New Roman" w:hAnsi="Times New Roman" w:cs="Times New Roman"/>
          <w:sz w:val="24"/>
          <w:szCs w:val="24"/>
        </w:rPr>
        <w:t>The</w:t>
      </w:r>
      <w:r w:rsidR="58FE70C7" w:rsidRPr="24E86C1A">
        <w:rPr>
          <w:rFonts w:ascii="Times New Roman" w:eastAsia="Times New Roman" w:hAnsi="Times New Roman" w:cs="Times New Roman"/>
          <w:b/>
          <w:bCs/>
          <w:smallCaps/>
          <w:sz w:val="24"/>
          <w:szCs w:val="24"/>
        </w:rPr>
        <w:t xml:space="preserve"> </w:t>
      </w:r>
      <w:r w:rsidR="58FE70C7" w:rsidRPr="24E86C1A">
        <w:rPr>
          <w:rFonts w:ascii="Times New Roman" w:eastAsia="Times New Roman" w:hAnsi="Times New Roman" w:cs="Times New Roman"/>
          <w:sz w:val="24"/>
          <w:szCs w:val="24"/>
        </w:rPr>
        <w:t xml:space="preserve">Office of Management and </w:t>
      </w:r>
      <w:r w:rsidR="414DD9D3" w:rsidRPr="24E86C1A">
        <w:rPr>
          <w:rFonts w:ascii="Times New Roman" w:eastAsia="Times New Roman" w:hAnsi="Times New Roman" w:cs="Times New Roman"/>
          <w:sz w:val="24"/>
          <w:szCs w:val="24"/>
        </w:rPr>
        <w:t>Budget did</w:t>
      </w:r>
      <w:r w:rsidRPr="24E86C1A">
        <w:rPr>
          <w:rFonts w:ascii="Times New Roman" w:eastAsia="Times New Roman" w:hAnsi="Times New Roman" w:cs="Times New Roman"/>
          <w:color w:val="000000" w:themeColor="text1"/>
          <w:sz w:val="24"/>
          <w:szCs w:val="24"/>
        </w:rPr>
        <w:t xml:space="preserve"> not provide an estimate.</w:t>
      </w:r>
    </w:p>
    <w:p w14:paraId="0CD3EC1D" w14:textId="77777777" w:rsidR="001829A2" w:rsidRPr="00191BDA" w:rsidRDefault="001829A2" w:rsidP="001829A2">
      <w:pPr>
        <w:pBdr>
          <w:bottom w:val="single" w:sz="4" w:space="1" w:color="auto"/>
        </w:pBdr>
        <w:spacing w:after="0" w:line="240" w:lineRule="auto"/>
        <w:jc w:val="both"/>
        <w:rPr>
          <w:rFonts w:ascii="Times New Roman" w:eastAsia="Times New Roman" w:hAnsi="Times New Roman" w:cs="Times New Roman"/>
          <w:b/>
          <w:bCs/>
          <w:smallCaps/>
          <w:sz w:val="24"/>
          <w:szCs w:val="24"/>
        </w:rPr>
      </w:pPr>
    </w:p>
    <w:p w14:paraId="3915BC53" w14:textId="77777777" w:rsidR="001829A2" w:rsidRPr="00191BDA" w:rsidRDefault="001829A2" w:rsidP="001829A2">
      <w:pPr>
        <w:spacing w:after="0" w:line="240" w:lineRule="auto"/>
        <w:jc w:val="both"/>
        <w:rPr>
          <w:rFonts w:ascii="Times New Roman" w:eastAsia="Times New Roman" w:hAnsi="Times New Roman" w:cs="Times New Roman"/>
          <w:b/>
          <w:bCs/>
          <w:smallCaps/>
          <w:sz w:val="24"/>
          <w:szCs w:val="24"/>
        </w:rPr>
      </w:pPr>
    </w:p>
    <w:p w14:paraId="11E680F1" w14:textId="799B2CA1" w:rsidR="001829A2" w:rsidRPr="001A6B17" w:rsidRDefault="001829A2" w:rsidP="001829A2">
      <w:pPr>
        <w:spacing w:after="0" w:line="240" w:lineRule="auto"/>
        <w:rPr>
          <w:rStyle w:val="Hyperlink"/>
        </w:rPr>
      </w:pPr>
      <w:r w:rsidRPr="5576D51A">
        <w:rPr>
          <w:rFonts w:ascii="Times New Roman" w:eastAsia="Times New Roman" w:hAnsi="Times New Roman" w:cs="Times New Roman"/>
          <w:b/>
          <w:bCs/>
          <w:smallCaps/>
          <w:sz w:val="24"/>
          <w:szCs w:val="24"/>
        </w:rPr>
        <w:t>Legislative History:</w:t>
      </w:r>
      <w:r w:rsidRPr="5576D51A">
        <w:rPr>
          <w:rFonts w:ascii="Times New Roman" w:eastAsia="Times New Roman" w:hAnsi="Times New Roman" w:cs="Times New Roman"/>
          <w:sz w:val="24"/>
          <w:szCs w:val="24"/>
        </w:rPr>
        <w:t xml:space="preserve"> </w:t>
      </w:r>
      <w:r w:rsidRPr="07465228">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HYPERLINK "https://legistar.council.nyc.gov/LegislationDetail.aspx?ID=7927487&amp;GUID=64AE3D51-0A35-4679-9EBF-3CBF3184CD48&amp;Options=&amp;Search="</w:instrText>
      </w:r>
      <w:r w:rsidRPr="07465228">
        <w:rPr>
          <w:rFonts w:ascii="Times New Roman" w:eastAsia="Times New Roman" w:hAnsi="Times New Roman" w:cs="Times New Roman"/>
          <w:sz w:val="24"/>
          <w:szCs w:val="24"/>
        </w:rPr>
      </w:r>
      <w:r w:rsidRPr="07465228">
        <w:rPr>
          <w:rFonts w:ascii="Times New Roman" w:eastAsia="Times New Roman" w:hAnsi="Times New Roman" w:cs="Times New Roman"/>
          <w:sz w:val="24"/>
          <w:szCs w:val="24"/>
        </w:rPr>
        <w:fldChar w:fldCharType="separate"/>
      </w:r>
    </w:p>
    <w:p w14:paraId="317B804D" w14:textId="7C73CC4E" w:rsidR="004A3101" w:rsidRPr="009B6073" w:rsidRDefault="001829A2" w:rsidP="001829A2">
      <w:pPr>
        <w:spacing w:after="0" w:line="240" w:lineRule="auto"/>
        <w:jc w:val="both"/>
        <w:rPr>
          <w:rFonts w:ascii="Times New Roman" w:hAnsi="Times New Roman" w:cs="Times New Roman"/>
          <w:sz w:val="24"/>
          <w:szCs w:val="24"/>
        </w:rPr>
      </w:pPr>
      <w:r w:rsidRPr="07465228">
        <w:rPr>
          <w:rFonts w:ascii="Times New Roman" w:eastAsia="Times New Roman" w:hAnsi="Times New Roman" w:cs="Times New Roman"/>
          <w:sz w:val="24"/>
          <w:szCs w:val="24"/>
        </w:rPr>
        <w:fldChar w:fldCharType="end"/>
      </w:r>
      <w:r w:rsidR="00821003" w:rsidRPr="00821003">
        <w:t xml:space="preserve"> </w:t>
      </w:r>
      <w:hyperlink r:id="rId7" w:history="1">
        <w:r w:rsidR="00821003" w:rsidRPr="00FC6AFD">
          <w:rPr>
            <w:rStyle w:val="Hyperlink"/>
            <w:rFonts w:ascii="Times New Roman" w:eastAsia="Times New Roman" w:hAnsi="Times New Roman" w:cs="Times New Roman"/>
            <w:sz w:val="24"/>
            <w:szCs w:val="24"/>
          </w:rPr>
          <w:t>https://legistar.council.nyc.gov/LegislationDetail.aspx?ID=8239233&amp;GUID=A927E066-C669-4F66-8E5A-4B610FA321E5&amp;Options=&amp;Search=</w:t>
        </w:r>
      </w:hyperlink>
      <w:r w:rsidR="00821003">
        <w:rPr>
          <w:rFonts w:ascii="Times New Roman" w:eastAsia="Times New Roman" w:hAnsi="Times New Roman" w:cs="Times New Roman"/>
          <w:sz w:val="24"/>
          <w:szCs w:val="24"/>
        </w:rPr>
        <w:t xml:space="preserve"> </w:t>
      </w:r>
    </w:p>
    <w:p w14:paraId="5FECCAE3" w14:textId="77777777" w:rsidR="009B6073" w:rsidRPr="00191BDA" w:rsidRDefault="009B6073" w:rsidP="001829A2">
      <w:pPr>
        <w:spacing w:after="0" w:line="240" w:lineRule="auto"/>
        <w:jc w:val="both"/>
        <w:rPr>
          <w:rFonts w:ascii="Times New Roman" w:eastAsia="Times New Roman" w:hAnsi="Times New Roman" w:cs="Times New Roman"/>
          <w:sz w:val="24"/>
          <w:szCs w:val="24"/>
        </w:rPr>
      </w:pPr>
    </w:p>
    <w:p w14:paraId="73D49C06" w14:textId="58E72593" w:rsidR="001829A2" w:rsidRPr="00066D75" w:rsidRDefault="0F70A841" w:rsidP="001829A2">
      <w:pPr>
        <w:spacing w:after="0" w:line="240" w:lineRule="auto"/>
        <w:jc w:val="both"/>
        <w:rPr>
          <w:rFonts w:ascii="Times New Roman" w:eastAsia="Times New Roman" w:hAnsi="Times New Roman" w:cs="Times New Roman"/>
          <w:sz w:val="24"/>
          <w:szCs w:val="24"/>
        </w:rPr>
      </w:pPr>
      <w:r w:rsidRPr="70F1D4FC">
        <w:rPr>
          <w:rFonts w:ascii="Times New Roman" w:eastAsia="Times New Roman" w:hAnsi="Times New Roman" w:cs="Times New Roman"/>
          <w:b/>
          <w:bCs/>
          <w:smallCaps/>
          <w:sz w:val="24"/>
          <w:szCs w:val="24"/>
        </w:rPr>
        <w:t>Date Prepared:</w:t>
      </w:r>
      <w:r w:rsidRPr="70F1D4FC">
        <w:rPr>
          <w:rFonts w:ascii="Times New Roman" w:eastAsia="Times New Roman" w:hAnsi="Times New Roman" w:cs="Times New Roman"/>
          <w:sz w:val="24"/>
          <w:szCs w:val="24"/>
        </w:rPr>
        <w:t xml:space="preserve"> </w:t>
      </w:r>
      <w:r w:rsidR="111D0304" w:rsidRPr="70F1D4FC">
        <w:rPr>
          <w:rFonts w:ascii="Times New Roman" w:eastAsia="Times New Roman" w:hAnsi="Times New Roman" w:cs="Times New Roman"/>
          <w:sz w:val="24"/>
          <w:szCs w:val="24"/>
        </w:rPr>
        <w:t xml:space="preserve">September </w:t>
      </w:r>
      <w:r w:rsidR="00023FF9" w:rsidRPr="70F1D4FC">
        <w:rPr>
          <w:rFonts w:ascii="Times New Roman" w:eastAsia="Times New Roman" w:hAnsi="Times New Roman" w:cs="Times New Roman"/>
          <w:sz w:val="24"/>
          <w:szCs w:val="24"/>
        </w:rPr>
        <w:t>2</w:t>
      </w:r>
      <w:r w:rsidR="00821003">
        <w:rPr>
          <w:rFonts w:ascii="Times New Roman" w:eastAsia="Times New Roman" w:hAnsi="Times New Roman" w:cs="Times New Roman"/>
          <w:sz w:val="24"/>
          <w:szCs w:val="24"/>
        </w:rPr>
        <w:t>9</w:t>
      </w:r>
      <w:r w:rsidRPr="70F1D4FC">
        <w:rPr>
          <w:rFonts w:ascii="Times New Roman" w:eastAsia="Times New Roman" w:hAnsi="Times New Roman" w:cs="Times New Roman"/>
          <w:sz w:val="24"/>
          <w:szCs w:val="24"/>
        </w:rPr>
        <w:t>, 2026</w:t>
      </w:r>
    </w:p>
    <w:p w14:paraId="3E729096" w14:textId="77777777" w:rsidR="001829A2" w:rsidRDefault="001829A2" w:rsidP="001829A2">
      <w:pPr>
        <w:spacing w:after="0" w:line="240" w:lineRule="auto"/>
        <w:jc w:val="both"/>
        <w:rPr>
          <w:rFonts w:ascii="Times New Roman" w:eastAsia="Times New Roman" w:hAnsi="Times New Roman" w:cs="Times New Roman"/>
          <w:sz w:val="24"/>
          <w:szCs w:val="24"/>
        </w:rPr>
      </w:pPr>
    </w:p>
    <w:p w14:paraId="4C218E74" w14:textId="762F57EE" w:rsidR="001829A2" w:rsidRDefault="001829A2" w:rsidP="001829A2">
      <w:pPr>
        <w:spacing w:after="0" w:line="240" w:lineRule="auto"/>
        <w:jc w:val="both"/>
        <w:rPr>
          <w:rFonts w:ascii="Times New Roman" w:eastAsia="Times New Roman" w:hAnsi="Times New Roman" w:cs="Times New Roman"/>
          <w:sz w:val="24"/>
          <w:szCs w:val="24"/>
        </w:rPr>
      </w:pPr>
      <w:r w:rsidRPr="5C8DDF42">
        <w:rPr>
          <w:rFonts w:ascii="Times New Roman" w:eastAsia="Times New Roman" w:hAnsi="Times New Roman" w:cs="Times New Roman"/>
          <w:b/>
          <w:bCs/>
          <w:smallCaps/>
          <w:sz w:val="24"/>
          <w:szCs w:val="24"/>
        </w:rPr>
        <w:t>Hearing/Meeting Date:</w:t>
      </w:r>
      <w:r w:rsidRPr="5C8DDF42">
        <w:rPr>
          <w:rFonts w:ascii="Times New Roman" w:eastAsia="Times New Roman" w:hAnsi="Times New Roman" w:cs="Times New Roman"/>
          <w:sz w:val="24"/>
          <w:szCs w:val="24"/>
        </w:rPr>
        <w:t xml:space="preserve"> </w:t>
      </w:r>
      <w:r w:rsidR="00821003">
        <w:rPr>
          <w:rFonts w:ascii="Times New Roman" w:eastAsia="Times New Roman" w:hAnsi="Times New Roman" w:cs="Times New Roman"/>
          <w:sz w:val="24"/>
          <w:szCs w:val="24"/>
        </w:rPr>
        <w:t>October 5</w:t>
      </w:r>
      <w:r w:rsidR="760610C2" w:rsidRPr="5C8DDF42">
        <w:rPr>
          <w:rFonts w:ascii="Times New Roman" w:eastAsia="Times New Roman" w:hAnsi="Times New Roman" w:cs="Times New Roman"/>
          <w:sz w:val="24"/>
          <w:szCs w:val="24"/>
        </w:rPr>
        <w:t>,</w:t>
      </w:r>
      <w:r w:rsidRPr="5C8DDF42">
        <w:rPr>
          <w:rFonts w:ascii="Times New Roman" w:eastAsia="Times New Roman" w:hAnsi="Times New Roman" w:cs="Times New Roman"/>
          <w:sz w:val="24"/>
          <w:szCs w:val="24"/>
        </w:rPr>
        <w:t xml:space="preserve"> 2026</w:t>
      </w:r>
    </w:p>
    <w:p w14:paraId="3E62C850" w14:textId="77777777" w:rsidR="001829A2" w:rsidRDefault="001829A2" w:rsidP="001829A2"/>
    <w:p w14:paraId="6EAB8C89" w14:textId="77777777" w:rsidR="001829A2" w:rsidRDefault="001829A2" w:rsidP="001829A2"/>
    <w:p w14:paraId="463B5E0D" w14:textId="77777777" w:rsidR="001829A2" w:rsidRDefault="001829A2" w:rsidP="001829A2"/>
    <w:p w14:paraId="6E940358" w14:textId="77777777" w:rsidR="001829A2" w:rsidRDefault="001829A2" w:rsidP="001829A2"/>
    <w:p w14:paraId="3F513304" w14:textId="77777777" w:rsidR="001829A2" w:rsidRDefault="001829A2" w:rsidP="001829A2"/>
    <w:p w14:paraId="291EF799" w14:textId="77777777" w:rsidR="001829A2" w:rsidRDefault="001829A2" w:rsidP="001829A2"/>
    <w:p w14:paraId="240D6593" w14:textId="77777777" w:rsidR="001829A2" w:rsidRDefault="001829A2" w:rsidP="001829A2"/>
    <w:p w14:paraId="30FE8CB3" w14:textId="77777777" w:rsidR="001829A2" w:rsidRDefault="001829A2" w:rsidP="001829A2"/>
    <w:p w14:paraId="1B9A99ED" w14:textId="77777777" w:rsidR="00C83ADB" w:rsidRDefault="00C83ADB"/>
    <w:sectPr w:rsidR="00C83ADB" w:rsidSect="001829A2">
      <w:headerReference w:type="default" r:id="rId8"/>
      <w:footerReference w:type="default" r:id="rId9"/>
      <w:pgSz w:w="12240" w:h="15840" w:code="1"/>
      <w:pgMar w:top="54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135BBA" w14:textId="77777777" w:rsidR="009F2323" w:rsidRDefault="009F2323" w:rsidP="001829A2">
      <w:pPr>
        <w:spacing w:after="0" w:line="240" w:lineRule="auto"/>
      </w:pPr>
      <w:r>
        <w:separator/>
      </w:r>
    </w:p>
  </w:endnote>
  <w:endnote w:type="continuationSeparator" w:id="0">
    <w:p w14:paraId="378AF59D" w14:textId="77777777" w:rsidR="009F2323" w:rsidRDefault="009F2323" w:rsidP="001829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157CF" w14:textId="77777777" w:rsidR="00D91FBA" w:rsidRDefault="00D91FBA">
    <w:pPr>
      <w:pStyle w:val="Footer"/>
      <w:pBdr>
        <w:top w:val="single" w:sz="4" w:space="1" w:color="D9D9D9" w:themeColor="background1" w:themeShade="D9"/>
      </w:pBdr>
      <w:jc w:val="right"/>
    </w:pPr>
  </w:p>
  <w:p w14:paraId="59426402" w14:textId="39D5AB03" w:rsidR="00D91FBA" w:rsidRPr="0050188B" w:rsidRDefault="00D91FBA" w:rsidP="5C8DDF42">
    <w:pPr>
      <w:pStyle w:val="Footer"/>
      <w:pBdr>
        <w:top w:val="thinThickSmallGap" w:sz="24" w:space="1" w:color="7F340D" w:themeColor="accent2" w:themeShade="7F"/>
      </w:pBdr>
      <w:rPr>
        <w:rFonts w:eastAsiaTheme="minorEastAsia"/>
      </w:rPr>
    </w:pPr>
    <w:r w:rsidRPr="5C8DDF42">
      <w:rPr>
        <w:rFonts w:eastAsiaTheme="minorEastAsia"/>
      </w:rPr>
      <w:t xml:space="preserve">Int. No. </w:t>
    </w:r>
    <w:r>
      <w:rPr>
        <w:rFonts w:eastAsiaTheme="minorEastAsia"/>
      </w:rPr>
      <w:t>T2026-2602</w:t>
    </w:r>
    <w:r>
      <w:tab/>
    </w:r>
    <w:r>
      <w:tab/>
    </w:r>
    <w:r w:rsidRPr="5C8DDF42">
      <w:rPr>
        <w:rFonts w:eastAsiaTheme="minorEastAsia"/>
      </w:rPr>
      <w:t xml:space="preserve">          </w:t>
    </w:r>
    <w:r>
      <w:tab/>
    </w:r>
    <w:r w:rsidRPr="5C8DDF42">
      <w:rPr>
        <w:rFonts w:eastAsiaTheme="minorEastAsia"/>
      </w:rPr>
      <w:t xml:space="preserve">          </w:t>
    </w:r>
    <w:r w:rsidRPr="5C8DDF42">
      <w:rPr>
        <w:rFonts w:eastAsiaTheme="minorEastAsia"/>
        <w:noProof/>
      </w:rPr>
      <w:fldChar w:fldCharType="begin"/>
    </w:r>
    <w:r w:rsidRPr="5C8DDF42">
      <w:rPr>
        <w:rFonts w:eastAsiaTheme="minorEastAsia"/>
      </w:rPr>
      <w:instrText xml:space="preserve"> PAGE   \* MERGEFORMAT </w:instrText>
    </w:r>
    <w:r w:rsidRPr="5C8DDF42">
      <w:rPr>
        <w:rFonts w:eastAsiaTheme="minorEastAsia"/>
      </w:rPr>
      <w:fldChar w:fldCharType="separate"/>
    </w:r>
    <w:r w:rsidR="00A47587">
      <w:rPr>
        <w:rFonts w:eastAsiaTheme="minorEastAsia"/>
        <w:noProof/>
      </w:rPr>
      <w:t>2</w:t>
    </w:r>
    <w:r w:rsidRPr="5C8DDF42">
      <w:rPr>
        <w:rFonts w:eastAsiaTheme="minorEastAsia"/>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A1852A" w14:textId="77777777" w:rsidR="009F2323" w:rsidRDefault="009F2323" w:rsidP="001829A2">
      <w:pPr>
        <w:spacing w:after="0" w:line="240" w:lineRule="auto"/>
      </w:pPr>
      <w:r>
        <w:separator/>
      </w:r>
    </w:p>
  </w:footnote>
  <w:footnote w:type="continuationSeparator" w:id="0">
    <w:p w14:paraId="259FFBA2" w14:textId="77777777" w:rsidR="009F2323" w:rsidRDefault="009F2323" w:rsidP="001829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600"/>
      <w:gridCol w:w="3600"/>
      <w:gridCol w:w="3600"/>
    </w:tblGrid>
    <w:tr w:rsidR="00D91FBA" w14:paraId="032A5953" w14:textId="77777777" w:rsidTr="5C8DDF42">
      <w:trPr>
        <w:trHeight w:val="300"/>
      </w:trPr>
      <w:tc>
        <w:tcPr>
          <w:tcW w:w="3600" w:type="dxa"/>
        </w:tcPr>
        <w:p w14:paraId="18FC9623" w14:textId="3A4C3518" w:rsidR="00D91FBA" w:rsidRDefault="00D91FBA" w:rsidP="5C8DDF42">
          <w:pPr>
            <w:pStyle w:val="Header"/>
            <w:ind w:left="-115"/>
          </w:pPr>
        </w:p>
      </w:tc>
      <w:tc>
        <w:tcPr>
          <w:tcW w:w="3600" w:type="dxa"/>
        </w:tcPr>
        <w:p w14:paraId="658112BB" w14:textId="2FA27E2F" w:rsidR="00D91FBA" w:rsidRDefault="00D91FBA" w:rsidP="5C8DDF42">
          <w:pPr>
            <w:pStyle w:val="Header"/>
            <w:jc w:val="center"/>
          </w:pPr>
        </w:p>
      </w:tc>
      <w:tc>
        <w:tcPr>
          <w:tcW w:w="3600" w:type="dxa"/>
        </w:tcPr>
        <w:p w14:paraId="13C44C46" w14:textId="4CFD66D7" w:rsidR="00D91FBA" w:rsidRDefault="00D91FBA" w:rsidP="5C8DDF42">
          <w:pPr>
            <w:pStyle w:val="Header"/>
            <w:ind w:right="-115"/>
            <w:jc w:val="right"/>
          </w:pPr>
        </w:p>
      </w:tc>
    </w:tr>
  </w:tbl>
  <w:p w14:paraId="3AA09D35" w14:textId="3E2FA017" w:rsidR="00D91FBA" w:rsidRDefault="00D91FBA" w:rsidP="5C8DDF4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29A2"/>
    <w:rsid w:val="0000113E"/>
    <w:rsid w:val="00003C5C"/>
    <w:rsid w:val="00005395"/>
    <w:rsid w:val="000054F2"/>
    <w:rsid w:val="000117FB"/>
    <w:rsid w:val="00011EC3"/>
    <w:rsid w:val="00014094"/>
    <w:rsid w:val="000146E4"/>
    <w:rsid w:val="000177CA"/>
    <w:rsid w:val="00023FF9"/>
    <w:rsid w:val="00030E63"/>
    <w:rsid w:val="00034AD0"/>
    <w:rsid w:val="000367D9"/>
    <w:rsid w:val="0003682F"/>
    <w:rsid w:val="00040F02"/>
    <w:rsid w:val="0004226A"/>
    <w:rsid w:val="000431BD"/>
    <w:rsid w:val="00050AE0"/>
    <w:rsid w:val="000567D2"/>
    <w:rsid w:val="000632CF"/>
    <w:rsid w:val="00070D5B"/>
    <w:rsid w:val="0007224D"/>
    <w:rsid w:val="000757B9"/>
    <w:rsid w:val="00080996"/>
    <w:rsid w:val="00093D3F"/>
    <w:rsid w:val="00094385"/>
    <w:rsid w:val="000947DB"/>
    <w:rsid w:val="00094B93"/>
    <w:rsid w:val="000972F1"/>
    <w:rsid w:val="000B2EAC"/>
    <w:rsid w:val="000B755F"/>
    <w:rsid w:val="000C0020"/>
    <w:rsid w:val="000C17B0"/>
    <w:rsid w:val="000C61FB"/>
    <w:rsid w:val="000C7ABE"/>
    <w:rsid w:val="000D1B0D"/>
    <w:rsid w:val="000D1DD6"/>
    <w:rsid w:val="000D50D1"/>
    <w:rsid w:val="000D6795"/>
    <w:rsid w:val="000D6F9B"/>
    <w:rsid w:val="000E211E"/>
    <w:rsid w:val="000E28DF"/>
    <w:rsid w:val="000E4487"/>
    <w:rsid w:val="000E65B4"/>
    <w:rsid w:val="000E6C14"/>
    <w:rsid w:val="000E75D0"/>
    <w:rsid w:val="000E7B7B"/>
    <w:rsid w:val="001103A2"/>
    <w:rsid w:val="00110EE5"/>
    <w:rsid w:val="001113CD"/>
    <w:rsid w:val="00111A30"/>
    <w:rsid w:val="00113F8D"/>
    <w:rsid w:val="00115D81"/>
    <w:rsid w:val="00123475"/>
    <w:rsid w:val="001241F5"/>
    <w:rsid w:val="00126A99"/>
    <w:rsid w:val="00127CD1"/>
    <w:rsid w:val="0013169B"/>
    <w:rsid w:val="00135A37"/>
    <w:rsid w:val="001363A4"/>
    <w:rsid w:val="00140133"/>
    <w:rsid w:val="001418F8"/>
    <w:rsid w:val="00143824"/>
    <w:rsid w:val="001464E3"/>
    <w:rsid w:val="00150A98"/>
    <w:rsid w:val="001532CC"/>
    <w:rsid w:val="0015478B"/>
    <w:rsid w:val="00155654"/>
    <w:rsid w:val="00156665"/>
    <w:rsid w:val="0016148C"/>
    <w:rsid w:val="001614D6"/>
    <w:rsid w:val="00162358"/>
    <w:rsid w:val="00172B35"/>
    <w:rsid w:val="00173BBF"/>
    <w:rsid w:val="00173C0B"/>
    <w:rsid w:val="00177E63"/>
    <w:rsid w:val="001803A0"/>
    <w:rsid w:val="001829A2"/>
    <w:rsid w:val="00186DF2"/>
    <w:rsid w:val="00187CEE"/>
    <w:rsid w:val="00187E9E"/>
    <w:rsid w:val="00190557"/>
    <w:rsid w:val="00192D08"/>
    <w:rsid w:val="00194473"/>
    <w:rsid w:val="00195F22"/>
    <w:rsid w:val="001A05AB"/>
    <w:rsid w:val="001A1C37"/>
    <w:rsid w:val="001A4C8E"/>
    <w:rsid w:val="001A4D31"/>
    <w:rsid w:val="001A6785"/>
    <w:rsid w:val="001A744B"/>
    <w:rsid w:val="001B2524"/>
    <w:rsid w:val="001B259F"/>
    <w:rsid w:val="001B6D06"/>
    <w:rsid w:val="001B724F"/>
    <w:rsid w:val="001B7B59"/>
    <w:rsid w:val="001C01BA"/>
    <w:rsid w:val="001D7909"/>
    <w:rsid w:val="001D7F61"/>
    <w:rsid w:val="001E0F2A"/>
    <w:rsid w:val="001E1C2F"/>
    <w:rsid w:val="001E4F2D"/>
    <w:rsid w:val="001E6222"/>
    <w:rsid w:val="001E7453"/>
    <w:rsid w:val="001E756A"/>
    <w:rsid w:val="001F4976"/>
    <w:rsid w:val="00200D8A"/>
    <w:rsid w:val="0020444F"/>
    <w:rsid w:val="00215771"/>
    <w:rsid w:val="00216790"/>
    <w:rsid w:val="00220394"/>
    <w:rsid w:val="0022239E"/>
    <w:rsid w:val="002256A3"/>
    <w:rsid w:val="0022699F"/>
    <w:rsid w:val="00227688"/>
    <w:rsid w:val="00230203"/>
    <w:rsid w:val="00235E19"/>
    <w:rsid w:val="00242255"/>
    <w:rsid w:val="00243AA7"/>
    <w:rsid w:val="0024508E"/>
    <w:rsid w:val="00250820"/>
    <w:rsid w:val="0025739C"/>
    <w:rsid w:val="00261418"/>
    <w:rsid w:val="0026648F"/>
    <w:rsid w:val="00270D04"/>
    <w:rsid w:val="002724FD"/>
    <w:rsid w:val="0027434C"/>
    <w:rsid w:val="00283A0D"/>
    <w:rsid w:val="002842F9"/>
    <w:rsid w:val="00284A47"/>
    <w:rsid w:val="002937F8"/>
    <w:rsid w:val="00293BAE"/>
    <w:rsid w:val="00294B0A"/>
    <w:rsid w:val="00295218"/>
    <w:rsid w:val="00297BA2"/>
    <w:rsid w:val="002A2875"/>
    <w:rsid w:val="002A3ECF"/>
    <w:rsid w:val="002A41F8"/>
    <w:rsid w:val="002A5803"/>
    <w:rsid w:val="002A5BC3"/>
    <w:rsid w:val="002A6CFE"/>
    <w:rsid w:val="002B27AC"/>
    <w:rsid w:val="002C0A49"/>
    <w:rsid w:val="002C128B"/>
    <w:rsid w:val="002C20D7"/>
    <w:rsid w:val="002C696D"/>
    <w:rsid w:val="002D3420"/>
    <w:rsid w:val="002D3795"/>
    <w:rsid w:val="002D3DAF"/>
    <w:rsid w:val="002D794D"/>
    <w:rsid w:val="002E0FA1"/>
    <w:rsid w:val="002E2685"/>
    <w:rsid w:val="002E37CB"/>
    <w:rsid w:val="002E738E"/>
    <w:rsid w:val="002F6C6F"/>
    <w:rsid w:val="002F73A9"/>
    <w:rsid w:val="00302C2F"/>
    <w:rsid w:val="00303A42"/>
    <w:rsid w:val="00304009"/>
    <w:rsid w:val="003127FD"/>
    <w:rsid w:val="00312971"/>
    <w:rsid w:val="00313354"/>
    <w:rsid w:val="00320360"/>
    <w:rsid w:val="00321641"/>
    <w:rsid w:val="003222E0"/>
    <w:rsid w:val="003248E0"/>
    <w:rsid w:val="00326621"/>
    <w:rsid w:val="00326C6F"/>
    <w:rsid w:val="003275B8"/>
    <w:rsid w:val="00327B53"/>
    <w:rsid w:val="00332BD3"/>
    <w:rsid w:val="00335560"/>
    <w:rsid w:val="0033597D"/>
    <w:rsid w:val="00341214"/>
    <w:rsid w:val="00351EB7"/>
    <w:rsid w:val="00355E1C"/>
    <w:rsid w:val="00361201"/>
    <w:rsid w:val="00366121"/>
    <w:rsid w:val="00375BB4"/>
    <w:rsid w:val="003764B8"/>
    <w:rsid w:val="003776AD"/>
    <w:rsid w:val="00380581"/>
    <w:rsid w:val="00381E44"/>
    <w:rsid w:val="0038735E"/>
    <w:rsid w:val="003918CA"/>
    <w:rsid w:val="00393690"/>
    <w:rsid w:val="00394353"/>
    <w:rsid w:val="00397DE7"/>
    <w:rsid w:val="003A414D"/>
    <w:rsid w:val="003A6859"/>
    <w:rsid w:val="003A7289"/>
    <w:rsid w:val="003B11D1"/>
    <w:rsid w:val="003B3825"/>
    <w:rsid w:val="003B530C"/>
    <w:rsid w:val="003B75A9"/>
    <w:rsid w:val="003C079A"/>
    <w:rsid w:val="003C27FE"/>
    <w:rsid w:val="003C652A"/>
    <w:rsid w:val="003D67C0"/>
    <w:rsid w:val="003D783A"/>
    <w:rsid w:val="003E01C5"/>
    <w:rsid w:val="003E09A4"/>
    <w:rsid w:val="003E29EB"/>
    <w:rsid w:val="003E4D74"/>
    <w:rsid w:val="003E5E62"/>
    <w:rsid w:val="003E75E4"/>
    <w:rsid w:val="003F0179"/>
    <w:rsid w:val="003F141A"/>
    <w:rsid w:val="003F1DC0"/>
    <w:rsid w:val="003F4400"/>
    <w:rsid w:val="003F672C"/>
    <w:rsid w:val="00401B0F"/>
    <w:rsid w:val="004042A8"/>
    <w:rsid w:val="0041079C"/>
    <w:rsid w:val="00433B95"/>
    <w:rsid w:val="004351D2"/>
    <w:rsid w:val="004402B4"/>
    <w:rsid w:val="0044058F"/>
    <w:rsid w:val="00442679"/>
    <w:rsid w:val="00443DE0"/>
    <w:rsid w:val="00445211"/>
    <w:rsid w:val="0044689A"/>
    <w:rsid w:val="00452BF4"/>
    <w:rsid w:val="00456B5F"/>
    <w:rsid w:val="00462984"/>
    <w:rsid w:val="00462ACC"/>
    <w:rsid w:val="00470368"/>
    <w:rsid w:val="004710E2"/>
    <w:rsid w:val="0047123A"/>
    <w:rsid w:val="00471DEB"/>
    <w:rsid w:val="00474B78"/>
    <w:rsid w:val="0047546F"/>
    <w:rsid w:val="00481507"/>
    <w:rsid w:val="00482B7F"/>
    <w:rsid w:val="00482FBA"/>
    <w:rsid w:val="004836E8"/>
    <w:rsid w:val="00483A23"/>
    <w:rsid w:val="00490AF6"/>
    <w:rsid w:val="00492730"/>
    <w:rsid w:val="00495A1F"/>
    <w:rsid w:val="004A01E0"/>
    <w:rsid w:val="004A1CBF"/>
    <w:rsid w:val="004A2489"/>
    <w:rsid w:val="004A3101"/>
    <w:rsid w:val="004A7F78"/>
    <w:rsid w:val="004B1C9B"/>
    <w:rsid w:val="004B4F67"/>
    <w:rsid w:val="004B7442"/>
    <w:rsid w:val="004C2B78"/>
    <w:rsid w:val="004C5A10"/>
    <w:rsid w:val="004C5E15"/>
    <w:rsid w:val="004C78D3"/>
    <w:rsid w:val="004D4EA9"/>
    <w:rsid w:val="004D5129"/>
    <w:rsid w:val="004E4780"/>
    <w:rsid w:val="004E5087"/>
    <w:rsid w:val="004E67CE"/>
    <w:rsid w:val="004F3277"/>
    <w:rsid w:val="004F3F22"/>
    <w:rsid w:val="004F43EA"/>
    <w:rsid w:val="004F480D"/>
    <w:rsid w:val="005007ED"/>
    <w:rsid w:val="00500EF0"/>
    <w:rsid w:val="00503CE9"/>
    <w:rsid w:val="0050405D"/>
    <w:rsid w:val="00504224"/>
    <w:rsid w:val="005056D1"/>
    <w:rsid w:val="00506D0C"/>
    <w:rsid w:val="00514D8F"/>
    <w:rsid w:val="005213A6"/>
    <w:rsid w:val="00523CCC"/>
    <w:rsid w:val="00525871"/>
    <w:rsid w:val="00527023"/>
    <w:rsid w:val="0053528C"/>
    <w:rsid w:val="005410EC"/>
    <w:rsid w:val="00542FCC"/>
    <w:rsid w:val="0054465B"/>
    <w:rsid w:val="00545622"/>
    <w:rsid w:val="00545875"/>
    <w:rsid w:val="00547704"/>
    <w:rsid w:val="00547804"/>
    <w:rsid w:val="00550F72"/>
    <w:rsid w:val="00551BC5"/>
    <w:rsid w:val="00552B6E"/>
    <w:rsid w:val="00561E39"/>
    <w:rsid w:val="0056306D"/>
    <w:rsid w:val="00565F06"/>
    <w:rsid w:val="00566DAA"/>
    <w:rsid w:val="00567242"/>
    <w:rsid w:val="00567850"/>
    <w:rsid w:val="0057275C"/>
    <w:rsid w:val="00573BFE"/>
    <w:rsid w:val="0057607C"/>
    <w:rsid w:val="00576628"/>
    <w:rsid w:val="00581FAC"/>
    <w:rsid w:val="00584BBB"/>
    <w:rsid w:val="00585BBD"/>
    <w:rsid w:val="00586BC9"/>
    <w:rsid w:val="005870CC"/>
    <w:rsid w:val="0059166D"/>
    <w:rsid w:val="0059228A"/>
    <w:rsid w:val="00592D73"/>
    <w:rsid w:val="00593752"/>
    <w:rsid w:val="005951A4"/>
    <w:rsid w:val="00595B95"/>
    <w:rsid w:val="005A16BB"/>
    <w:rsid w:val="005A4570"/>
    <w:rsid w:val="005A49F9"/>
    <w:rsid w:val="005A6E4D"/>
    <w:rsid w:val="005B2541"/>
    <w:rsid w:val="005B2699"/>
    <w:rsid w:val="005B46B1"/>
    <w:rsid w:val="005B49E4"/>
    <w:rsid w:val="005B5127"/>
    <w:rsid w:val="005B79C8"/>
    <w:rsid w:val="005B7C74"/>
    <w:rsid w:val="005C0426"/>
    <w:rsid w:val="005C48D2"/>
    <w:rsid w:val="005C4A3D"/>
    <w:rsid w:val="005D36EB"/>
    <w:rsid w:val="005D615A"/>
    <w:rsid w:val="005E1BCC"/>
    <w:rsid w:val="005E22C1"/>
    <w:rsid w:val="005E6401"/>
    <w:rsid w:val="005F1835"/>
    <w:rsid w:val="005F2C00"/>
    <w:rsid w:val="005F4DCA"/>
    <w:rsid w:val="005F5F75"/>
    <w:rsid w:val="005F75CC"/>
    <w:rsid w:val="0060689B"/>
    <w:rsid w:val="00616CCF"/>
    <w:rsid w:val="00616E9E"/>
    <w:rsid w:val="00620300"/>
    <w:rsid w:val="006207C9"/>
    <w:rsid w:val="00620A32"/>
    <w:rsid w:val="006216FF"/>
    <w:rsid w:val="00630795"/>
    <w:rsid w:val="00631665"/>
    <w:rsid w:val="006349B0"/>
    <w:rsid w:val="0063694F"/>
    <w:rsid w:val="006375FE"/>
    <w:rsid w:val="00641106"/>
    <w:rsid w:val="00645CA1"/>
    <w:rsid w:val="006473BC"/>
    <w:rsid w:val="00652750"/>
    <w:rsid w:val="00652995"/>
    <w:rsid w:val="006576F6"/>
    <w:rsid w:val="0066033F"/>
    <w:rsid w:val="0066038C"/>
    <w:rsid w:val="0066254D"/>
    <w:rsid w:val="0066380C"/>
    <w:rsid w:val="00675915"/>
    <w:rsid w:val="00676E16"/>
    <w:rsid w:val="0068307F"/>
    <w:rsid w:val="006839B0"/>
    <w:rsid w:val="00686077"/>
    <w:rsid w:val="0068CD3B"/>
    <w:rsid w:val="0069114F"/>
    <w:rsid w:val="00692AD3"/>
    <w:rsid w:val="006939B0"/>
    <w:rsid w:val="006A384F"/>
    <w:rsid w:val="006A64B4"/>
    <w:rsid w:val="006A698C"/>
    <w:rsid w:val="006A7512"/>
    <w:rsid w:val="006A7AF2"/>
    <w:rsid w:val="006B15AF"/>
    <w:rsid w:val="006B1EA2"/>
    <w:rsid w:val="006B249A"/>
    <w:rsid w:val="006B2A9E"/>
    <w:rsid w:val="006B7247"/>
    <w:rsid w:val="006C0FDF"/>
    <w:rsid w:val="006C2F66"/>
    <w:rsid w:val="006C3D71"/>
    <w:rsid w:val="006C4609"/>
    <w:rsid w:val="006C4791"/>
    <w:rsid w:val="006D0FB5"/>
    <w:rsid w:val="006D5BC4"/>
    <w:rsid w:val="006E05FD"/>
    <w:rsid w:val="006E0D63"/>
    <w:rsid w:val="006E42FB"/>
    <w:rsid w:val="006E51C6"/>
    <w:rsid w:val="006E5932"/>
    <w:rsid w:val="006F12B5"/>
    <w:rsid w:val="006F2CF2"/>
    <w:rsid w:val="006F5700"/>
    <w:rsid w:val="00701605"/>
    <w:rsid w:val="00702B0D"/>
    <w:rsid w:val="00702FB8"/>
    <w:rsid w:val="00707784"/>
    <w:rsid w:val="007116F8"/>
    <w:rsid w:val="007147B8"/>
    <w:rsid w:val="00715B41"/>
    <w:rsid w:val="00716A98"/>
    <w:rsid w:val="00717BEA"/>
    <w:rsid w:val="00723036"/>
    <w:rsid w:val="00726A10"/>
    <w:rsid w:val="00726E30"/>
    <w:rsid w:val="007301D7"/>
    <w:rsid w:val="00730915"/>
    <w:rsid w:val="0073142A"/>
    <w:rsid w:val="00736546"/>
    <w:rsid w:val="0074112E"/>
    <w:rsid w:val="007415A7"/>
    <w:rsid w:val="0074169D"/>
    <w:rsid w:val="00742D91"/>
    <w:rsid w:val="00744F2E"/>
    <w:rsid w:val="00753B0A"/>
    <w:rsid w:val="00755798"/>
    <w:rsid w:val="00761F09"/>
    <w:rsid w:val="0077042F"/>
    <w:rsid w:val="00771869"/>
    <w:rsid w:val="00775921"/>
    <w:rsid w:val="00775E04"/>
    <w:rsid w:val="007835FC"/>
    <w:rsid w:val="00787BD7"/>
    <w:rsid w:val="00792A0B"/>
    <w:rsid w:val="00796561"/>
    <w:rsid w:val="007A15D4"/>
    <w:rsid w:val="007A4B40"/>
    <w:rsid w:val="007A6B4A"/>
    <w:rsid w:val="007B695B"/>
    <w:rsid w:val="007C0313"/>
    <w:rsid w:val="007C55E9"/>
    <w:rsid w:val="007C7225"/>
    <w:rsid w:val="007D2669"/>
    <w:rsid w:val="007D34DC"/>
    <w:rsid w:val="007D3A41"/>
    <w:rsid w:val="007E0E40"/>
    <w:rsid w:val="007E3E2C"/>
    <w:rsid w:val="007E53FA"/>
    <w:rsid w:val="007E7759"/>
    <w:rsid w:val="007E7D50"/>
    <w:rsid w:val="007F1BAC"/>
    <w:rsid w:val="007F37F6"/>
    <w:rsid w:val="007F3FFD"/>
    <w:rsid w:val="007F4803"/>
    <w:rsid w:val="007F5EA5"/>
    <w:rsid w:val="007F5FD2"/>
    <w:rsid w:val="007F73BB"/>
    <w:rsid w:val="008007AC"/>
    <w:rsid w:val="00813F6A"/>
    <w:rsid w:val="00821003"/>
    <w:rsid w:val="008223C1"/>
    <w:rsid w:val="00822E5D"/>
    <w:rsid w:val="00822F89"/>
    <w:rsid w:val="00826C3F"/>
    <w:rsid w:val="008270B1"/>
    <w:rsid w:val="008309B8"/>
    <w:rsid w:val="00831A3B"/>
    <w:rsid w:val="00842A49"/>
    <w:rsid w:val="0084580E"/>
    <w:rsid w:val="00854BB3"/>
    <w:rsid w:val="00855AFB"/>
    <w:rsid w:val="00856ED4"/>
    <w:rsid w:val="00870F87"/>
    <w:rsid w:val="00873028"/>
    <w:rsid w:val="008737C3"/>
    <w:rsid w:val="0087554F"/>
    <w:rsid w:val="0087629C"/>
    <w:rsid w:val="008828EE"/>
    <w:rsid w:val="00882A5C"/>
    <w:rsid w:val="00885645"/>
    <w:rsid w:val="00893C68"/>
    <w:rsid w:val="0089419E"/>
    <w:rsid w:val="00895F8C"/>
    <w:rsid w:val="00895FA3"/>
    <w:rsid w:val="008A4291"/>
    <w:rsid w:val="008A506F"/>
    <w:rsid w:val="008A6D6F"/>
    <w:rsid w:val="008A6F3D"/>
    <w:rsid w:val="008B282C"/>
    <w:rsid w:val="008B3232"/>
    <w:rsid w:val="008B4929"/>
    <w:rsid w:val="008B65E2"/>
    <w:rsid w:val="008C27B1"/>
    <w:rsid w:val="008C370B"/>
    <w:rsid w:val="008C4A6E"/>
    <w:rsid w:val="008C52E6"/>
    <w:rsid w:val="008C58F7"/>
    <w:rsid w:val="008C6F42"/>
    <w:rsid w:val="008C7B26"/>
    <w:rsid w:val="008D7217"/>
    <w:rsid w:val="008E1F30"/>
    <w:rsid w:val="008E54BE"/>
    <w:rsid w:val="008E7AE6"/>
    <w:rsid w:val="008F03A7"/>
    <w:rsid w:val="008F600D"/>
    <w:rsid w:val="00900B3A"/>
    <w:rsid w:val="0090185F"/>
    <w:rsid w:val="0090205D"/>
    <w:rsid w:val="00902266"/>
    <w:rsid w:val="00911775"/>
    <w:rsid w:val="00911DB3"/>
    <w:rsid w:val="009145F6"/>
    <w:rsid w:val="0092050E"/>
    <w:rsid w:val="009242CE"/>
    <w:rsid w:val="0092480D"/>
    <w:rsid w:val="00925A62"/>
    <w:rsid w:val="00927212"/>
    <w:rsid w:val="009322AB"/>
    <w:rsid w:val="00933E1C"/>
    <w:rsid w:val="00934C58"/>
    <w:rsid w:val="00935A14"/>
    <w:rsid w:val="009379AB"/>
    <w:rsid w:val="00937C79"/>
    <w:rsid w:val="00944093"/>
    <w:rsid w:val="009445B7"/>
    <w:rsid w:val="00944C56"/>
    <w:rsid w:val="00946901"/>
    <w:rsid w:val="00947D62"/>
    <w:rsid w:val="00950164"/>
    <w:rsid w:val="00955A54"/>
    <w:rsid w:val="00955EE5"/>
    <w:rsid w:val="00967AF4"/>
    <w:rsid w:val="00967B4F"/>
    <w:rsid w:val="00970FE9"/>
    <w:rsid w:val="00974646"/>
    <w:rsid w:val="00977208"/>
    <w:rsid w:val="00977CAB"/>
    <w:rsid w:val="00981487"/>
    <w:rsid w:val="00984682"/>
    <w:rsid w:val="00984C10"/>
    <w:rsid w:val="00987EB8"/>
    <w:rsid w:val="00993B70"/>
    <w:rsid w:val="00993D05"/>
    <w:rsid w:val="009946FD"/>
    <w:rsid w:val="00995082"/>
    <w:rsid w:val="00997D4C"/>
    <w:rsid w:val="009A2EB6"/>
    <w:rsid w:val="009A34EA"/>
    <w:rsid w:val="009A7EC9"/>
    <w:rsid w:val="009B37E0"/>
    <w:rsid w:val="009B6073"/>
    <w:rsid w:val="009C0210"/>
    <w:rsid w:val="009C207F"/>
    <w:rsid w:val="009C376B"/>
    <w:rsid w:val="009C3E9E"/>
    <w:rsid w:val="009C6F45"/>
    <w:rsid w:val="009C7D1F"/>
    <w:rsid w:val="009D0BA1"/>
    <w:rsid w:val="009D0D3C"/>
    <w:rsid w:val="009D4511"/>
    <w:rsid w:val="009D51B6"/>
    <w:rsid w:val="009E1B57"/>
    <w:rsid w:val="009E38A0"/>
    <w:rsid w:val="009E3C70"/>
    <w:rsid w:val="009E592F"/>
    <w:rsid w:val="009F05DE"/>
    <w:rsid w:val="009F2323"/>
    <w:rsid w:val="009F3115"/>
    <w:rsid w:val="009F60D8"/>
    <w:rsid w:val="009F7094"/>
    <w:rsid w:val="00A017A1"/>
    <w:rsid w:val="00A0317C"/>
    <w:rsid w:val="00A03F61"/>
    <w:rsid w:val="00A05CF4"/>
    <w:rsid w:val="00A07671"/>
    <w:rsid w:val="00A111DC"/>
    <w:rsid w:val="00A12294"/>
    <w:rsid w:val="00A143C4"/>
    <w:rsid w:val="00A15C90"/>
    <w:rsid w:val="00A278E3"/>
    <w:rsid w:val="00A3100E"/>
    <w:rsid w:val="00A34D1A"/>
    <w:rsid w:val="00A36F08"/>
    <w:rsid w:val="00A41A64"/>
    <w:rsid w:val="00A45396"/>
    <w:rsid w:val="00A4591E"/>
    <w:rsid w:val="00A47587"/>
    <w:rsid w:val="00A5366D"/>
    <w:rsid w:val="00A5395E"/>
    <w:rsid w:val="00A545B7"/>
    <w:rsid w:val="00A64605"/>
    <w:rsid w:val="00A65A73"/>
    <w:rsid w:val="00A7041C"/>
    <w:rsid w:val="00A72EFC"/>
    <w:rsid w:val="00A73B61"/>
    <w:rsid w:val="00A73E80"/>
    <w:rsid w:val="00A92A91"/>
    <w:rsid w:val="00A9586E"/>
    <w:rsid w:val="00A9727F"/>
    <w:rsid w:val="00A97645"/>
    <w:rsid w:val="00AA2BE1"/>
    <w:rsid w:val="00AA312F"/>
    <w:rsid w:val="00AA3A47"/>
    <w:rsid w:val="00AA685F"/>
    <w:rsid w:val="00AA6FA4"/>
    <w:rsid w:val="00AB07BD"/>
    <w:rsid w:val="00AB52F0"/>
    <w:rsid w:val="00AC255D"/>
    <w:rsid w:val="00AC3CE0"/>
    <w:rsid w:val="00AC56B5"/>
    <w:rsid w:val="00AC62A2"/>
    <w:rsid w:val="00AE7755"/>
    <w:rsid w:val="00AF19AF"/>
    <w:rsid w:val="00AF3D29"/>
    <w:rsid w:val="00AF5F83"/>
    <w:rsid w:val="00AF60D1"/>
    <w:rsid w:val="00AF708E"/>
    <w:rsid w:val="00B10E63"/>
    <w:rsid w:val="00B12497"/>
    <w:rsid w:val="00B16372"/>
    <w:rsid w:val="00B1676C"/>
    <w:rsid w:val="00B17286"/>
    <w:rsid w:val="00B202D2"/>
    <w:rsid w:val="00B209E7"/>
    <w:rsid w:val="00B249A5"/>
    <w:rsid w:val="00B26FE0"/>
    <w:rsid w:val="00B323DF"/>
    <w:rsid w:val="00B328C8"/>
    <w:rsid w:val="00B4056C"/>
    <w:rsid w:val="00B44317"/>
    <w:rsid w:val="00B452C3"/>
    <w:rsid w:val="00B50E93"/>
    <w:rsid w:val="00B53E30"/>
    <w:rsid w:val="00B56FC7"/>
    <w:rsid w:val="00B64AD4"/>
    <w:rsid w:val="00B74A47"/>
    <w:rsid w:val="00B75E5A"/>
    <w:rsid w:val="00B765AD"/>
    <w:rsid w:val="00B77C1A"/>
    <w:rsid w:val="00B81315"/>
    <w:rsid w:val="00B82B81"/>
    <w:rsid w:val="00B91088"/>
    <w:rsid w:val="00B91FE2"/>
    <w:rsid w:val="00B97083"/>
    <w:rsid w:val="00BA5953"/>
    <w:rsid w:val="00BA5B3A"/>
    <w:rsid w:val="00BA6EA5"/>
    <w:rsid w:val="00BB19BD"/>
    <w:rsid w:val="00BB25CF"/>
    <w:rsid w:val="00BB2E25"/>
    <w:rsid w:val="00BB4514"/>
    <w:rsid w:val="00BC06A9"/>
    <w:rsid w:val="00BC51BC"/>
    <w:rsid w:val="00BC5BE6"/>
    <w:rsid w:val="00BC5FD5"/>
    <w:rsid w:val="00BD0158"/>
    <w:rsid w:val="00BD72F9"/>
    <w:rsid w:val="00BE0DD5"/>
    <w:rsid w:val="00BE12F1"/>
    <w:rsid w:val="00BE3BE8"/>
    <w:rsid w:val="00BE7E0D"/>
    <w:rsid w:val="00BE7F04"/>
    <w:rsid w:val="00BF1628"/>
    <w:rsid w:val="00BF4F59"/>
    <w:rsid w:val="00BF6278"/>
    <w:rsid w:val="00BF722D"/>
    <w:rsid w:val="00C034D1"/>
    <w:rsid w:val="00C117BD"/>
    <w:rsid w:val="00C12A7E"/>
    <w:rsid w:val="00C14F24"/>
    <w:rsid w:val="00C20A84"/>
    <w:rsid w:val="00C2252F"/>
    <w:rsid w:val="00C25C7B"/>
    <w:rsid w:val="00C31703"/>
    <w:rsid w:val="00C362CB"/>
    <w:rsid w:val="00C362E6"/>
    <w:rsid w:val="00C36874"/>
    <w:rsid w:val="00C36D6C"/>
    <w:rsid w:val="00C3734F"/>
    <w:rsid w:val="00C4078C"/>
    <w:rsid w:val="00C40E64"/>
    <w:rsid w:val="00C43114"/>
    <w:rsid w:val="00C43FF1"/>
    <w:rsid w:val="00C465B3"/>
    <w:rsid w:val="00C5354C"/>
    <w:rsid w:val="00C55CFB"/>
    <w:rsid w:val="00C55D72"/>
    <w:rsid w:val="00C6246F"/>
    <w:rsid w:val="00C62DE5"/>
    <w:rsid w:val="00C64CCA"/>
    <w:rsid w:val="00C66C23"/>
    <w:rsid w:val="00C6799A"/>
    <w:rsid w:val="00C71FBF"/>
    <w:rsid w:val="00C726DC"/>
    <w:rsid w:val="00C74C01"/>
    <w:rsid w:val="00C75DF7"/>
    <w:rsid w:val="00C769DC"/>
    <w:rsid w:val="00C80FBF"/>
    <w:rsid w:val="00C8165F"/>
    <w:rsid w:val="00C82C90"/>
    <w:rsid w:val="00C83742"/>
    <w:rsid w:val="00C83ADB"/>
    <w:rsid w:val="00C8653B"/>
    <w:rsid w:val="00C9022B"/>
    <w:rsid w:val="00CA2EF8"/>
    <w:rsid w:val="00CA43BD"/>
    <w:rsid w:val="00CA606E"/>
    <w:rsid w:val="00CA73BA"/>
    <w:rsid w:val="00CB15A4"/>
    <w:rsid w:val="00CB382C"/>
    <w:rsid w:val="00CB3D9B"/>
    <w:rsid w:val="00CB4F57"/>
    <w:rsid w:val="00CC2DF5"/>
    <w:rsid w:val="00CC39F9"/>
    <w:rsid w:val="00CC3BCC"/>
    <w:rsid w:val="00CD2141"/>
    <w:rsid w:val="00CD3F23"/>
    <w:rsid w:val="00CD4A4D"/>
    <w:rsid w:val="00CE3D88"/>
    <w:rsid w:val="00CE779E"/>
    <w:rsid w:val="00CF383F"/>
    <w:rsid w:val="00CF40A4"/>
    <w:rsid w:val="00CF45DB"/>
    <w:rsid w:val="00CF468F"/>
    <w:rsid w:val="00CF510F"/>
    <w:rsid w:val="00D00AC0"/>
    <w:rsid w:val="00D042E7"/>
    <w:rsid w:val="00D04898"/>
    <w:rsid w:val="00D071D0"/>
    <w:rsid w:val="00D0752F"/>
    <w:rsid w:val="00D109D4"/>
    <w:rsid w:val="00D1506B"/>
    <w:rsid w:val="00D16266"/>
    <w:rsid w:val="00D17E82"/>
    <w:rsid w:val="00D20F57"/>
    <w:rsid w:val="00D4053F"/>
    <w:rsid w:val="00D40FC2"/>
    <w:rsid w:val="00D4448A"/>
    <w:rsid w:val="00D45A83"/>
    <w:rsid w:val="00D50405"/>
    <w:rsid w:val="00D52656"/>
    <w:rsid w:val="00D75BBA"/>
    <w:rsid w:val="00D77007"/>
    <w:rsid w:val="00D81D3C"/>
    <w:rsid w:val="00D876CB"/>
    <w:rsid w:val="00D9093D"/>
    <w:rsid w:val="00D91FBA"/>
    <w:rsid w:val="00D92C7F"/>
    <w:rsid w:val="00D931D2"/>
    <w:rsid w:val="00D96F6F"/>
    <w:rsid w:val="00D97231"/>
    <w:rsid w:val="00DA0927"/>
    <w:rsid w:val="00DA1FC4"/>
    <w:rsid w:val="00DA2A81"/>
    <w:rsid w:val="00DA40DC"/>
    <w:rsid w:val="00DA6965"/>
    <w:rsid w:val="00DA7EE6"/>
    <w:rsid w:val="00DC00D9"/>
    <w:rsid w:val="00DC062C"/>
    <w:rsid w:val="00DC5828"/>
    <w:rsid w:val="00DC694A"/>
    <w:rsid w:val="00DC7653"/>
    <w:rsid w:val="00DC7B77"/>
    <w:rsid w:val="00DD084A"/>
    <w:rsid w:val="00DD0A6E"/>
    <w:rsid w:val="00DE3A34"/>
    <w:rsid w:val="00DE6B8C"/>
    <w:rsid w:val="00DF2317"/>
    <w:rsid w:val="00DF23B3"/>
    <w:rsid w:val="00DF451C"/>
    <w:rsid w:val="00DF4FE4"/>
    <w:rsid w:val="00DF5C6E"/>
    <w:rsid w:val="00DF66DD"/>
    <w:rsid w:val="00E004C3"/>
    <w:rsid w:val="00E059A0"/>
    <w:rsid w:val="00E05C10"/>
    <w:rsid w:val="00E13B93"/>
    <w:rsid w:val="00E151C8"/>
    <w:rsid w:val="00E20D2B"/>
    <w:rsid w:val="00E266F7"/>
    <w:rsid w:val="00E305E6"/>
    <w:rsid w:val="00E30E7A"/>
    <w:rsid w:val="00E3110F"/>
    <w:rsid w:val="00E334C2"/>
    <w:rsid w:val="00E351F5"/>
    <w:rsid w:val="00E41239"/>
    <w:rsid w:val="00E430F9"/>
    <w:rsid w:val="00E477D5"/>
    <w:rsid w:val="00E50155"/>
    <w:rsid w:val="00E55270"/>
    <w:rsid w:val="00E560D5"/>
    <w:rsid w:val="00E63402"/>
    <w:rsid w:val="00E63D3F"/>
    <w:rsid w:val="00E65E04"/>
    <w:rsid w:val="00E67CF8"/>
    <w:rsid w:val="00E72D10"/>
    <w:rsid w:val="00E77D7F"/>
    <w:rsid w:val="00E77E0E"/>
    <w:rsid w:val="00E81409"/>
    <w:rsid w:val="00E865D0"/>
    <w:rsid w:val="00E90D20"/>
    <w:rsid w:val="00E92ED9"/>
    <w:rsid w:val="00E92F46"/>
    <w:rsid w:val="00E93137"/>
    <w:rsid w:val="00E947A2"/>
    <w:rsid w:val="00E965EC"/>
    <w:rsid w:val="00E966BF"/>
    <w:rsid w:val="00E96BA0"/>
    <w:rsid w:val="00E96C06"/>
    <w:rsid w:val="00EA1842"/>
    <w:rsid w:val="00EA2AFD"/>
    <w:rsid w:val="00EB0F0B"/>
    <w:rsid w:val="00EB2CAA"/>
    <w:rsid w:val="00EB6538"/>
    <w:rsid w:val="00EB6606"/>
    <w:rsid w:val="00EB6A63"/>
    <w:rsid w:val="00EB7180"/>
    <w:rsid w:val="00EC39BE"/>
    <w:rsid w:val="00EC4845"/>
    <w:rsid w:val="00EC4EF5"/>
    <w:rsid w:val="00ED17B0"/>
    <w:rsid w:val="00ED5B8F"/>
    <w:rsid w:val="00EE3C3A"/>
    <w:rsid w:val="00EE3FDD"/>
    <w:rsid w:val="00EE44A6"/>
    <w:rsid w:val="00EE45AB"/>
    <w:rsid w:val="00EE6E22"/>
    <w:rsid w:val="00EF086F"/>
    <w:rsid w:val="00EF0994"/>
    <w:rsid w:val="00EF22B6"/>
    <w:rsid w:val="00EF3D09"/>
    <w:rsid w:val="00EF5C99"/>
    <w:rsid w:val="00EF7DDD"/>
    <w:rsid w:val="00F00FBD"/>
    <w:rsid w:val="00F106C9"/>
    <w:rsid w:val="00F10D73"/>
    <w:rsid w:val="00F1221D"/>
    <w:rsid w:val="00F12377"/>
    <w:rsid w:val="00F13717"/>
    <w:rsid w:val="00F17EF9"/>
    <w:rsid w:val="00F20675"/>
    <w:rsid w:val="00F21F19"/>
    <w:rsid w:val="00F25227"/>
    <w:rsid w:val="00F266EA"/>
    <w:rsid w:val="00F27174"/>
    <w:rsid w:val="00F30405"/>
    <w:rsid w:val="00F40CEA"/>
    <w:rsid w:val="00F41C33"/>
    <w:rsid w:val="00F43364"/>
    <w:rsid w:val="00F4348B"/>
    <w:rsid w:val="00F462AF"/>
    <w:rsid w:val="00F4728B"/>
    <w:rsid w:val="00F50EF9"/>
    <w:rsid w:val="00F52BE6"/>
    <w:rsid w:val="00F5513F"/>
    <w:rsid w:val="00F552DF"/>
    <w:rsid w:val="00F5707E"/>
    <w:rsid w:val="00F621B1"/>
    <w:rsid w:val="00F62ACD"/>
    <w:rsid w:val="00F67FE8"/>
    <w:rsid w:val="00F71DEC"/>
    <w:rsid w:val="00F74807"/>
    <w:rsid w:val="00F74C42"/>
    <w:rsid w:val="00F7681A"/>
    <w:rsid w:val="00F8304F"/>
    <w:rsid w:val="00F83C2C"/>
    <w:rsid w:val="00F850A5"/>
    <w:rsid w:val="00F86107"/>
    <w:rsid w:val="00F86977"/>
    <w:rsid w:val="00F86A26"/>
    <w:rsid w:val="00F86AA6"/>
    <w:rsid w:val="00F92DF4"/>
    <w:rsid w:val="00F94D03"/>
    <w:rsid w:val="00F95DC9"/>
    <w:rsid w:val="00F9644C"/>
    <w:rsid w:val="00FA274C"/>
    <w:rsid w:val="00FA2BD8"/>
    <w:rsid w:val="00FA60F6"/>
    <w:rsid w:val="00FA7E59"/>
    <w:rsid w:val="00FB6868"/>
    <w:rsid w:val="00FC3255"/>
    <w:rsid w:val="00FC48F6"/>
    <w:rsid w:val="00FC4DAE"/>
    <w:rsid w:val="00FD0448"/>
    <w:rsid w:val="00FD161D"/>
    <w:rsid w:val="00FD658D"/>
    <w:rsid w:val="00FE1744"/>
    <w:rsid w:val="00FE3408"/>
    <w:rsid w:val="00FF4750"/>
    <w:rsid w:val="016750CC"/>
    <w:rsid w:val="02217F9C"/>
    <w:rsid w:val="022B4CCB"/>
    <w:rsid w:val="022B6ACD"/>
    <w:rsid w:val="02B3E18E"/>
    <w:rsid w:val="02C08881"/>
    <w:rsid w:val="02CA167A"/>
    <w:rsid w:val="02FD6C91"/>
    <w:rsid w:val="0300FC72"/>
    <w:rsid w:val="03C12CB4"/>
    <w:rsid w:val="047B121C"/>
    <w:rsid w:val="047C9EDF"/>
    <w:rsid w:val="04E2BA06"/>
    <w:rsid w:val="05186BB7"/>
    <w:rsid w:val="051EAF75"/>
    <w:rsid w:val="052F3ED3"/>
    <w:rsid w:val="05393CA3"/>
    <w:rsid w:val="060176E3"/>
    <w:rsid w:val="06A46C94"/>
    <w:rsid w:val="06E79DCA"/>
    <w:rsid w:val="07465228"/>
    <w:rsid w:val="07A4F397"/>
    <w:rsid w:val="0873303A"/>
    <w:rsid w:val="0920AB8E"/>
    <w:rsid w:val="0A3029DF"/>
    <w:rsid w:val="0A4954EC"/>
    <w:rsid w:val="0ADF912D"/>
    <w:rsid w:val="0B14F43E"/>
    <w:rsid w:val="0B4E86B1"/>
    <w:rsid w:val="0BA46C19"/>
    <w:rsid w:val="0BAA03F1"/>
    <w:rsid w:val="0D2DFB15"/>
    <w:rsid w:val="0DD9A84D"/>
    <w:rsid w:val="0DF738AA"/>
    <w:rsid w:val="0E602138"/>
    <w:rsid w:val="0F70A841"/>
    <w:rsid w:val="0FD9E9C2"/>
    <w:rsid w:val="0FDD6C76"/>
    <w:rsid w:val="10AA7018"/>
    <w:rsid w:val="10D91F86"/>
    <w:rsid w:val="10F183C6"/>
    <w:rsid w:val="111D0304"/>
    <w:rsid w:val="1163C0EE"/>
    <w:rsid w:val="11D14155"/>
    <w:rsid w:val="11E5FB2A"/>
    <w:rsid w:val="13B8441A"/>
    <w:rsid w:val="14317F38"/>
    <w:rsid w:val="14851AB9"/>
    <w:rsid w:val="14CE52DB"/>
    <w:rsid w:val="152E5E5C"/>
    <w:rsid w:val="157C9125"/>
    <w:rsid w:val="15C5293F"/>
    <w:rsid w:val="15D28A6B"/>
    <w:rsid w:val="15E0D2AD"/>
    <w:rsid w:val="15F0B4D2"/>
    <w:rsid w:val="16170DA3"/>
    <w:rsid w:val="162616DE"/>
    <w:rsid w:val="16CA972E"/>
    <w:rsid w:val="1790B2A0"/>
    <w:rsid w:val="17B5E69C"/>
    <w:rsid w:val="17DDF240"/>
    <w:rsid w:val="18E884A9"/>
    <w:rsid w:val="195AC08B"/>
    <w:rsid w:val="1A057B42"/>
    <w:rsid w:val="1A1C46CC"/>
    <w:rsid w:val="1A5EEC83"/>
    <w:rsid w:val="1A9C0D15"/>
    <w:rsid w:val="1ABC1EB1"/>
    <w:rsid w:val="1ACC1E43"/>
    <w:rsid w:val="1AD5947B"/>
    <w:rsid w:val="1B74F662"/>
    <w:rsid w:val="1C928103"/>
    <w:rsid w:val="1CC5EC77"/>
    <w:rsid w:val="1D67DD77"/>
    <w:rsid w:val="1DCF90B6"/>
    <w:rsid w:val="1E4FBA0E"/>
    <w:rsid w:val="1E5BCB08"/>
    <w:rsid w:val="1EBF9C31"/>
    <w:rsid w:val="1F12A8ED"/>
    <w:rsid w:val="1FAEB9AB"/>
    <w:rsid w:val="1FC74401"/>
    <w:rsid w:val="207E3B9A"/>
    <w:rsid w:val="20F74BBB"/>
    <w:rsid w:val="2194C70D"/>
    <w:rsid w:val="223BC09A"/>
    <w:rsid w:val="22ED088D"/>
    <w:rsid w:val="233342F8"/>
    <w:rsid w:val="23492E4C"/>
    <w:rsid w:val="23A70C27"/>
    <w:rsid w:val="23B420EF"/>
    <w:rsid w:val="23D21CC0"/>
    <w:rsid w:val="23DD5C53"/>
    <w:rsid w:val="24173CD0"/>
    <w:rsid w:val="2437A72C"/>
    <w:rsid w:val="247E3642"/>
    <w:rsid w:val="24E86C1A"/>
    <w:rsid w:val="253C19AC"/>
    <w:rsid w:val="253FC82D"/>
    <w:rsid w:val="25F76C9D"/>
    <w:rsid w:val="26A7AD49"/>
    <w:rsid w:val="26EE2F5D"/>
    <w:rsid w:val="270E58C4"/>
    <w:rsid w:val="271C15A0"/>
    <w:rsid w:val="27B6B9CF"/>
    <w:rsid w:val="27E5506A"/>
    <w:rsid w:val="2822944F"/>
    <w:rsid w:val="28DFF2F2"/>
    <w:rsid w:val="29009E2A"/>
    <w:rsid w:val="2A2938D0"/>
    <w:rsid w:val="2A8D6FC6"/>
    <w:rsid w:val="2B0E620E"/>
    <w:rsid w:val="2B52235D"/>
    <w:rsid w:val="2B56C8A1"/>
    <w:rsid w:val="2B772DCF"/>
    <w:rsid w:val="2BA57122"/>
    <w:rsid w:val="2BCD7D22"/>
    <w:rsid w:val="2C220D8C"/>
    <w:rsid w:val="2D34B93B"/>
    <w:rsid w:val="2D3EA33F"/>
    <w:rsid w:val="2D51D746"/>
    <w:rsid w:val="2D549598"/>
    <w:rsid w:val="2D5AF900"/>
    <w:rsid w:val="2D6478BD"/>
    <w:rsid w:val="2DAB907B"/>
    <w:rsid w:val="2DDC8F5B"/>
    <w:rsid w:val="2F56252E"/>
    <w:rsid w:val="2F7EE27B"/>
    <w:rsid w:val="2FC61418"/>
    <w:rsid w:val="2FDB1462"/>
    <w:rsid w:val="3064D4FB"/>
    <w:rsid w:val="30BEE538"/>
    <w:rsid w:val="3171C0EA"/>
    <w:rsid w:val="32CC096C"/>
    <w:rsid w:val="348A6154"/>
    <w:rsid w:val="34AC40EE"/>
    <w:rsid w:val="350CF6FB"/>
    <w:rsid w:val="352286B2"/>
    <w:rsid w:val="3598BE36"/>
    <w:rsid w:val="35A7B785"/>
    <w:rsid w:val="35AB5C3C"/>
    <w:rsid w:val="36049338"/>
    <w:rsid w:val="36341955"/>
    <w:rsid w:val="3724A115"/>
    <w:rsid w:val="3760F455"/>
    <w:rsid w:val="3788E2FD"/>
    <w:rsid w:val="38170F0C"/>
    <w:rsid w:val="383A3627"/>
    <w:rsid w:val="385F1546"/>
    <w:rsid w:val="386BB3DB"/>
    <w:rsid w:val="38BE5AEB"/>
    <w:rsid w:val="393F4B9C"/>
    <w:rsid w:val="395B0AFD"/>
    <w:rsid w:val="39EE7705"/>
    <w:rsid w:val="3ABAC333"/>
    <w:rsid w:val="3ABE2782"/>
    <w:rsid w:val="3AE811DA"/>
    <w:rsid w:val="3B02B965"/>
    <w:rsid w:val="3B719B7C"/>
    <w:rsid w:val="3B82F30A"/>
    <w:rsid w:val="3BE745D7"/>
    <w:rsid w:val="3C27ED2B"/>
    <w:rsid w:val="3C9C0488"/>
    <w:rsid w:val="3CA737DB"/>
    <w:rsid w:val="3CB98413"/>
    <w:rsid w:val="3CBBBA39"/>
    <w:rsid w:val="3E08B30D"/>
    <w:rsid w:val="3E6A45E8"/>
    <w:rsid w:val="3EE01DF2"/>
    <w:rsid w:val="3EE0ABF0"/>
    <w:rsid w:val="3F8D15F4"/>
    <w:rsid w:val="4061D0E8"/>
    <w:rsid w:val="40656224"/>
    <w:rsid w:val="40699320"/>
    <w:rsid w:val="409A26A3"/>
    <w:rsid w:val="41117D27"/>
    <w:rsid w:val="4126CEF3"/>
    <w:rsid w:val="414D1540"/>
    <w:rsid w:val="414DD9D3"/>
    <w:rsid w:val="41AB9C69"/>
    <w:rsid w:val="425072DF"/>
    <w:rsid w:val="42834C32"/>
    <w:rsid w:val="42FF782D"/>
    <w:rsid w:val="4333CF7F"/>
    <w:rsid w:val="436B66E5"/>
    <w:rsid w:val="4387F147"/>
    <w:rsid w:val="43BDEDB5"/>
    <w:rsid w:val="43C08988"/>
    <w:rsid w:val="440F7BE8"/>
    <w:rsid w:val="44248FFC"/>
    <w:rsid w:val="446E640F"/>
    <w:rsid w:val="44894CA8"/>
    <w:rsid w:val="44971E9C"/>
    <w:rsid w:val="44FF0604"/>
    <w:rsid w:val="460C84EF"/>
    <w:rsid w:val="463C8F7C"/>
    <w:rsid w:val="468F09B6"/>
    <w:rsid w:val="46C0CBFD"/>
    <w:rsid w:val="46DF9CD7"/>
    <w:rsid w:val="46E479BE"/>
    <w:rsid w:val="46F34FF4"/>
    <w:rsid w:val="470CDE1B"/>
    <w:rsid w:val="4719A9B3"/>
    <w:rsid w:val="47496E01"/>
    <w:rsid w:val="47B64958"/>
    <w:rsid w:val="47CB11C2"/>
    <w:rsid w:val="48340E85"/>
    <w:rsid w:val="48CBB220"/>
    <w:rsid w:val="48E1E465"/>
    <w:rsid w:val="4929EB01"/>
    <w:rsid w:val="4936E2F3"/>
    <w:rsid w:val="49456217"/>
    <w:rsid w:val="49A2E07D"/>
    <w:rsid w:val="4A04771A"/>
    <w:rsid w:val="4A4EE1FF"/>
    <w:rsid w:val="4A78F3E7"/>
    <w:rsid w:val="4ACB3713"/>
    <w:rsid w:val="4B281346"/>
    <w:rsid w:val="4D020266"/>
    <w:rsid w:val="4D9DCF2D"/>
    <w:rsid w:val="4DBF2667"/>
    <w:rsid w:val="4DFBC685"/>
    <w:rsid w:val="4E52DBD4"/>
    <w:rsid w:val="4EC13A2B"/>
    <w:rsid w:val="4EC5D5B4"/>
    <w:rsid w:val="4F0634F8"/>
    <w:rsid w:val="4F2AD40F"/>
    <w:rsid w:val="4F33265C"/>
    <w:rsid w:val="4F3C32EB"/>
    <w:rsid w:val="4F4136F2"/>
    <w:rsid w:val="4F7BEE53"/>
    <w:rsid w:val="4FA0BC67"/>
    <w:rsid w:val="507D4AAB"/>
    <w:rsid w:val="51653917"/>
    <w:rsid w:val="517D676B"/>
    <w:rsid w:val="5201CACE"/>
    <w:rsid w:val="520385BB"/>
    <w:rsid w:val="5262608E"/>
    <w:rsid w:val="527E0448"/>
    <w:rsid w:val="528E7408"/>
    <w:rsid w:val="534D094F"/>
    <w:rsid w:val="537109E3"/>
    <w:rsid w:val="53B007A9"/>
    <w:rsid w:val="53EEEAF3"/>
    <w:rsid w:val="5400ACF9"/>
    <w:rsid w:val="541CA38A"/>
    <w:rsid w:val="543708E7"/>
    <w:rsid w:val="5499608C"/>
    <w:rsid w:val="54AD7CFF"/>
    <w:rsid w:val="54DA9A0A"/>
    <w:rsid w:val="556D3F71"/>
    <w:rsid w:val="55BA8A62"/>
    <w:rsid w:val="56756D90"/>
    <w:rsid w:val="5683B9C6"/>
    <w:rsid w:val="56AFAA75"/>
    <w:rsid w:val="580EB10A"/>
    <w:rsid w:val="58B0E4FC"/>
    <w:rsid w:val="58D9A3D1"/>
    <w:rsid w:val="58FE70C7"/>
    <w:rsid w:val="594522A5"/>
    <w:rsid w:val="59524CC1"/>
    <w:rsid w:val="599A8941"/>
    <w:rsid w:val="5ADE236F"/>
    <w:rsid w:val="5AEFC3A3"/>
    <w:rsid w:val="5B801787"/>
    <w:rsid w:val="5BCB2E65"/>
    <w:rsid w:val="5C10F662"/>
    <w:rsid w:val="5C50D499"/>
    <w:rsid w:val="5C8DDF42"/>
    <w:rsid w:val="5CAF4EDC"/>
    <w:rsid w:val="5DA952D9"/>
    <w:rsid w:val="5E4063FB"/>
    <w:rsid w:val="5E90802E"/>
    <w:rsid w:val="5EBAC50F"/>
    <w:rsid w:val="5EF700F0"/>
    <w:rsid w:val="5F3DE6FD"/>
    <w:rsid w:val="606BEDA9"/>
    <w:rsid w:val="606FD206"/>
    <w:rsid w:val="612B75DA"/>
    <w:rsid w:val="612C86B0"/>
    <w:rsid w:val="61480503"/>
    <w:rsid w:val="61CE8E3C"/>
    <w:rsid w:val="61D22ECD"/>
    <w:rsid w:val="61E03B30"/>
    <w:rsid w:val="62343903"/>
    <w:rsid w:val="6268B281"/>
    <w:rsid w:val="62F05E4D"/>
    <w:rsid w:val="6354A852"/>
    <w:rsid w:val="6404F53B"/>
    <w:rsid w:val="6426C86F"/>
    <w:rsid w:val="64677397"/>
    <w:rsid w:val="64C6136C"/>
    <w:rsid w:val="653CED50"/>
    <w:rsid w:val="6571B71A"/>
    <w:rsid w:val="65A95428"/>
    <w:rsid w:val="6601E7F8"/>
    <w:rsid w:val="667A24CC"/>
    <w:rsid w:val="66922458"/>
    <w:rsid w:val="6721A365"/>
    <w:rsid w:val="67268998"/>
    <w:rsid w:val="67981206"/>
    <w:rsid w:val="682E3165"/>
    <w:rsid w:val="6874C107"/>
    <w:rsid w:val="688213E6"/>
    <w:rsid w:val="68D19211"/>
    <w:rsid w:val="69083A0E"/>
    <w:rsid w:val="693B7FF6"/>
    <w:rsid w:val="695D77CB"/>
    <w:rsid w:val="6A6CCA14"/>
    <w:rsid w:val="6A74F9EC"/>
    <w:rsid w:val="6AF31906"/>
    <w:rsid w:val="6B1387A8"/>
    <w:rsid w:val="6B2D2037"/>
    <w:rsid w:val="6B53FCBC"/>
    <w:rsid w:val="6BFDD0A5"/>
    <w:rsid w:val="6C114184"/>
    <w:rsid w:val="6C2330D6"/>
    <w:rsid w:val="6C74A6D5"/>
    <w:rsid w:val="6C75C4DE"/>
    <w:rsid w:val="6C8D03B9"/>
    <w:rsid w:val="6CC7D8A8"/>
    <w:rsid w:val="6D8E9679"/>
    <w:rsid w:val="6E28CF38"/>
    <w:rsid w:val="6F2F93A7"/>
    <w:rsid w:val="6F38B90F"/>
    <w:rsid w:val="6F60D095"/>
    <w:rsid w:val="6F8079B8"/>
    <w:rsid w:val="6F8470AF"/>
    <w:rsid w:val="6FCA7AEF"/>
    <w:rsid w:val="6FF6602F"/>
    <w:rsid w:val="6FFBE8FD"/>
    <w:rsid w:val="70175408"/>
    <w:rsid w:val="70C069FF"/>
    <w:rsid w:val="70C21C00"/>
    <w:rsid w:val="70CBB13D"/>
    <w:rsid w:val="70F1D4FC"/>
    <w:rsid w:val="71455FBE"/>
    <w:rsid w:val="7147BF19"/>
    <w:rsid w:val="7235A862"/>
    <w:rsid w:val="724CD72B"/>
    <w:rsid w:val="7263B1B7"/>
    <w:rsid w:val="72D7F3BA"/>
    <w:rsid w:val="7319B5EB"/>
    <w:rsid w:val="739F5168"/>
    <w:rsid w:val="74CE4844"/>
    <w:rsid w:val="74E52566"/>
    <w:rsid w:val="75BA3A8D"/>
    <w:rsid w:val="75BCF8B0"/>
    <w:rsid w:val="760610C2"/>
    <w:rsid w:val="7654E6E4"/>
    <w:rsid w:val="76681390"/>
    <w:rsid w:val="770AC97B"/>
    <w:rsid w:val="7730E241"/>
    <w:rsid w:val="779B9EAD"/>
    <w:rsid w:val="77B82A28"/>
    <w:rsid w:val="78047858"/>
    <w:rsid w:val="78103FEB"/>
    <w:rsid w:val="78AD3D31"/>
    <w:rsid w:val="78B7041A"/>
    <w:rsid w:val="78E0F5B8"/>
    <w:rsid w:val="78EDDBAF"/>
    <w:rsid w:val="78F7097E"/>
    <w:rsid w:val="79122D19"/>
    <w:rsid w:val="791750F8"/>
    <w:rsid w:val="793085C6"/>
    <w:rsid w:val="79C35D97"/>
    <w:rsid w:val="7A6537D1"/>
    <w:rsid w:val="7A7BE343"/>
    <w:rsid w:val="7BA03560"/>
    <w:rsid w:val="7BA2C507"/>
    <w:rsid w:val="7BBE27DE"/>
    <w:rsid w:val="7C093919"/>
    <w:rsid w:val="7C349726"/>
    <w:rsid w:val="7C5DA04B"/>
    <w:rsid w:val="7C6198CC"/>
    <w:rsid w:val="7CD4258E"/>
    <w:rsid w:val="7CE64B78"/>
    <w:rsid w:val="7CF8AB10"/>
    <w:rsid w:val="7D113D8D"/>
    <w:rsid w:val="7D11FB93"/>
    <w:rsid w:val="7D5B065B"/>
    <w:rsid w:val="7D746D7A"/>
    <w:rsid w:val="7DAD5694"/>
    <w:rsid w:val="7E1CEF7D"/>
    <w:rsid w:val="7E35FC3E"/>
    <w:rsid w:val="7E6A1DC5"/>
    <w:rsid w:val="7EE14874"/>
    <w:rsid w:val="7F16A66D"/>
    <w:rsid w:val="7F2D08A2"/>
    <w:rsid w:val="7F8D1850"/>
    <w:rsid w:val="7FE296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CA6AD3"/>
  <w15:chartTrackingRefBased/>
  <w15:docId w15:val="{9A41D3B6-74D6-437A-8B2B-DAACA30007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29A2"/>
    <w:pPr>
      <w:spacing w:line="259" w:lineRule="auto"/>
    </w:pPr>
    <w:rPr>
      <w:kern w:val="0"/>
      <w:sz w:val="22"/>
      <w:szCs w:val="22"/>
      <w14:ligatures w14:val="none"/>
    </w:rPr>
  </w:style>
  <w:style w:type="paragraph" w:styleId="Heading1">
    <w:name w:val="heading 1"/>
    <w:basedOn w:val="Normal"/>
    <w:next w:val="Normal"/>
    <w:link w:val="Heading1Char"/>
    <w:uiPriority w:val="9"/>
    <w:qFormat/>
    <w:rsid w:val="001829A2"/>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1829A2"/>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1829A2"/>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1829A2"/>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1829A2"/>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1829A2"/>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1829A2"/>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1829A2"/>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1829A2"/>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829A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829A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829A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829A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829A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829A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829A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829A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829A2"/>
    <w:rPr>
      <w:rFonts w:eastAsiaTheme="majorEastAsia" w:cstheme="majorBidi"/>
      <w:color w:val="272727" w:themeColor="text1" w:themeTint="D8"/>
    </w:rPr>
  </w:style>
  <w:style w:type="paragraph" w:styleId="Title">
    <w:name w:val="Title"/>
    <w:basedOn w:val="Normal"/>
    <w:next w:val="Normal"/>
    <w:link w:val="TitleChar"/>
    <w:uiPriority w:val="10"/>
    <w:qFormat/>
    <w:rsid w:val="001829A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1829A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829A2"/>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1829A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829A2"/>
    <w:pPr>
      <w:spacing w:before="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1829A2"/>
    <w:rPr>
      <w:i/>
      <w:iCs/>
      <w:color w:val="404040" w:themeColor="text1" w:themeTint="BF"/>
    </w:rPr>
  </w:style>
  <w:style w:type="paragraph" w:styleId="ListParagraph">
    <w:name w:val="List Paragraph"/>
    <w:basedOn w:val="Normal"/>
    <w:uiPriority w:val="34"/>
    <w:qFormat/>
    <w:rsid w:val="001829A2"/>
    <w:pPr>
      <w:spacing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1829A2"/>
    <w:rPr>
      <w:i/>
      <w:iCs/>
      <w:color w:val="0F4761" w:themeColor="accent1" w:themeShade="BF"/>
    </w:rPr>
  </w:style>
  <w:style w:type="paragraph" w:styleId="IntenseQuote">
    <w:name w:val="Intense Quote"/>
    <w:basedOn w:val="Normal"/>
    <w:next w:val="Normal"/>
    <w:link w:val="IntenseQuoteChar"/>
    <w:uiPriority w:val="30"/>
    <w:qFormat/>
    <w:rsid w:val="001829A2"/>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1829A2"/>
    <w:rPr>
      <w:i/>
      <w:iCs/>
      <w:color w:val="0F4761" w:themeColor="accent1" w:themeShade="BF"/>
    </w:rPr>
  </w:style>
  <w:style w:type="character" w:styleId="IntenseReference">
    <w:name w:val="Intense Reference"/>
    <w:basedOn w:val="DefaultParagraphFont"/>
    <w:uiPriority w:val="32"/>
    <w:qFormat/>
    <w:rsid w:val="001829A2"/>
    <w:rPr>
      <w:b/>
      <w:bCs/>
      <w:smallCaps/>
      <w:color w:val="0F4761" w:themeColor="accent1" w:themeShade="BF"/>
      <w:spacing w:val="5"/>
    </w:rPr>
  </w:style>
  <w:style w:type="character" w:styleId="Hyperlink">
    <w:name w:val="Hyperlink"/>
    <w:basedOn w:val="DefaultParagraphFont"/>
    <w:uiPriority w:val="99"/>
    <w:unhideWhenUsed/>
    <w:rsid w:val="001829A2"/>
    <w:rPr>
      <w:color w:val="0000FF"/>
      <w:u w:val="single"/>
    </w:rPr>
  </w:style>
  <w:style w:type="paragraph" w:styleId="Footer">
    <w:name w:val="footer"/>
    <w:basedOn w:val="Normal"/>
    <w:link w:val="FooterChar"/>
    <w:uiPriority w:val="99"/>
    <w:rsid w:val="001829A2"/>
    <w:pPr>
      <w:tabs>
        <w:tab w:val="center" w:pos="4680"/>
        <w:tab w:val="right" w:pos="9360"/>
      </w:tabs>
      <w:spacing w:after="0" w:line="240" w:lineRule="auto"/>
      <w:jc w:val="both"/>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1829A2"/>
    <w:rPr>
      <w:rFonts w:ascii="Times New Roman" w:eastAsia="Times New Roman" w:hAnsi="Times New Roman" w:cs="Times New Roman"/>
      <w:kern w:val="0"/>
      <w14:ligatures w14:val="none"/>
    </w:rPr>
  </w:style>
  <w:style w:type="paragraph" w:styleId="NoSpacing">
    <w:name w:val="No Spacing"/>
    <w:uiPriority w:val="1"/>
    <w:qFormat/>
    <w:rsid w:val="001829A2"/>
    <w:pPr>
      <w:spacing w:after="0" w:line="240" w:lineRule="auto"/>
    </w:pPr>
    <w:rPr>
      <w:rFonts w:ascii="Times New Roman" w:hAnsi="Times New Roman"/>
      <w:kern w:val="0"/>
      <w:szCs w:val="22"/>
      <w14:ligatures w14:val="none"/>
    </w:rPr>
  </w:style>
  <w:style w:type="paragraph" w:styleId="BodyText">
    <w:name w:val="Body Text"/>
    <w:basedOn w:val="Normal"/>
    <w:link w:val="BodyTextChar"/>
    <w:uiPriority w:val="99"/>
    <w:rsid w:val="001829A2"/>
    <w:pPr>
      <w:spacing w:after="0" w:line="480" w:lineRule="auto"/>
      <w:ind w:firstLine="720"/>
      <w:jc w:val="both"/>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99"/>
    <w:rsid w:val="001829A2"/>
    <w:rPr>
      <w:rFonts w:ascii="Times New Roman" w:eastAsia="Times New Roman" w:hAnsi="Times New Roman" w:cs="Times New Roman"/>
      <w:kern w:val="0"/>
      <w14:ligatures w14:val="none"/>
    </w:rPr>
  </w:style>
  <w:style w:type="character" w:customStyle="1" w:styleId="normaltextrun">
    <w:name w:val="normaltextrun"/>
    <w:basedOn w:val="DefaultParagraphFont"/>
    <w:rsid w:val="001829A2"/>
  </w:style>
  <w:style w:type="paragraph" w:styleId="Header">
    <w:name w:val="header"/>
    <w:basedOn w:val="Normal"/>
    <w:link w:val="HeaderChar"/>
    <w:uiPriority w:val="99"/>
    <w:unhideWhenUsed/>
    <w:rsid w:val="001829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29A2"/>
    <w:rPr>
      <w:kern w:val="0"/>
      <w:sz w:val="22"/>
      <w:szCs w:val="22"/>
      <w14:ligatures w14:val="none"/>
    </w:rPr>
  </w:style>
  <w:style w:type="paragraph" w:styleId="Revision">
    <w:name w:val="Revision"/>
    <w:hidden/>
    <w:uiPriority w:val="99"/>
    <w:semiHidden/>
    <w:rsid w:val="00126A99"/>
    <w:pPr>
      <w:spacing w:after="0" w:line="240" w:lineRule="auto"/>
    </w:pPr>
    <w:rPr>
      <w:kern w:val="0"/>
      <w:sz w:val="22"/>
      <w:szCs w:val="22"/>
      <w14:ligatures w14:val="none"/>
    </w:rPr>
  </w:style>
  <w:style w:type="character" w:styleId="FollowedHyperlink">
    <w:name w:val="FollowedHyperlink"/>
    <w:basedOn w:val="DefaultParagraphFont"/>
    <w:uiPriority w:val="99"/>
    <w:semiHidden/>
    <w:unhideWhenUsed/>
    <w:rsid w:val="00126A99"/>
    <w:rPr>
      <w:color w:val="96607D" w:themeColor="followedHyperlink"/>
      <w:u w:val="single"/>
    </w:rPr>
  </w:style>
  <w:style w:type="character" w:customStyle="1" w:styleId="UnresolvedMention1">
    <w:name w:val="Unresolved Mention1"/>
    <w:basedOn w:val="DefaultParagraphFont"/>
    <w:uiPriority w:val="99"/>
    <w:semiHidden/>
    <w:unhideWhenUsed/>
    <w:rsid w:val="00542FCC"/>
    <w:rPr>
      <w:color w:val="605E5C"/>
      <w:shd w:val="clear" w:color="auto" w:fill="E1DFDD"/>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CommentReference">
    <w:name w:val="annotation reference"/>
    <w:basedOn w:val="DefaultParagraphFont"/>
    <w:uiPriority w:val="99"/>
    <w:semiHidden/>
    <w:unhideWhenUsed/>
    <w:rsid w:val="0041079C"/>
    <w:rPr>
      <w:sz w:val="16"/>
      <w:szCs w:val="16"/>
    </w:rPr>
  </w:style>
  <w:style w:type="paragraph" w:styleId="CommentText">
    <w:name w:val="annotation text"/>
    <w:basedOn w:val="Normal"/>
    <w:link w:val="CommentTextChar"/>
    <w:uiPriority w:val="99"/>
    <w:unhideWhenUsed/>
    <w:rsid w:val="0041079C"/>
    <w:pPr>
      <w:spacing w:line="240" w:lineRule="auto"/>
    </w:pPr>
    <w:rPr>
      <w:sz w:val="20"/>
      <w:szCs w:val="20"/>
    </w:rPr>
  </w:style>
  <w:style w:type="character" w:customStyle="1" w:styleId="CommentTextChar">
    <w:name w:val="Comment Text Char"/>
    <w:basedOn w:val="DefaultParagraphFont"/>
    <w:link w:val="CommentText"/>
    <w:uiPriority w:val="99"/>
    <w:rsid w:val="0041079C"/>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41079C"/>
    <w:rPr>
      <w:b/>
      <w:bCs/>
    </w:rPr>
  </w:style>
  <w:style w:type="character" w:customStyle="1" w:styleId="CommentSubjectChar">
    <w:name w:val="Comment Subject Char"/>
    <w:basedOn w:val="CommentTextChar"/>
    <w:link w:val="CommentSubject"/>
    <w:uiPriority w:val="99"/>
    <w:semiHidden/>
    <w:rsid w:val="0041079C"/>
    <w:rPr>
      <w:b/>
      <w:bCs/>
      <w:kern w:val="0"/>
      <w:sz w:val="20"/>
      <w:szCs w:val="20"/>
      <w14:ligatures w14:val="none"/>
    </w:rPr>
  </w:style>
  <w:style w:type="character" w:customStyle="1" w:styleId="eop">
    <w:name w:val="eop"/>
    <w:basedOn w:val="DefaultParagraphFont"/>
    <w:rsid w:val="00A475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legistar.council.nyc.gov/LegislationDetail.aspx?ID=8239233&amp;GUID=A927E066-C669-4F66-8E5A-4B610FA321E5&amp;Options=&amp;Search="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490</Words>
  <Characters>2795</Characters>
  <Application>Microsoft Office Word</Application>
  <DocSecurity>0</DocSecurity>
  <Lines>23</Lines>
  <Paragraphs>6</Paragraphs>
  <ScaleCrop>false</ScaleCrop>
  <Company/>
  <LinksUpToDate>false</LinksUpToDate>
  <CharactersWithSpaces>3279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Martelloni, Glenn</dc:creator>
  <cp:keywords/>
  <dc:description/>
  <cp:lastModifiedBy>Delancey, Thaddea</cp:lastModifiedBy>
  <cp:revision>2</cp:revision>
  <dcterms:created xsi:type="dcterms:W3CDTF">2026-10-01T14:48:00Z</dcterms:created>
  <dcterms:modified xsi:type="dcterms:W3CDTF">2026-10-01T14:48:00Z</dcterms:modified>
</cp:coreProperties>
</file>