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72" w:type="dxa"/>
        <w:jc w:val="center"/>
        <w:tblLook w:val="0600" w:firstRow="0" w:lastRow="0" w:firstColumn="0" w:lastColumn="0" w:noHBand="1" w:noVBand="1"/>
      </w:tblPr>
      <w:tblGrid>
        <w:gridCol w:w="6000"/>
        <w:gridCol w:w="4872"/>
      </w:tblGrid>
      <w:tr w:rsidR="00774323" w:rsidRPr="00012730" w14:paraId="112228CF" w14:textId="77777777" w:rsidTr="4C0BC73E">
        <w:trPr>
          <w:trHeight w:val="2186"/>
          <w:jc w:val="center"/>
        </w:trPr>
        <w:tc>
          <w:tcPr>
            <w:tcW w:w="6047" w:type="dxa"/>
            <w:tcBorders>
              <w:bottom w:val="single" w:sz="4" w:space="0" w:color="auto"/>
            </w:tcBorders>
          </w:tcPr>
          <w:p w14:paraId="32353445" w14:textId="77777777" w:rsidR="00774323" w:rsidRPr="00012730" w:rsidRDefault="00774323" w:rsidP="00A04CA3">
            <w:pPr>
              <w:pBdr>
                <w:top w:val="single" w:sz="6" w:space="0" w:color="FFFFFF"/>
                <w:left w:val="single" w:sz="6" w:space="0" w:color="FFFFFF"/>
                <w:bottom w:val="single" w:sz="6" w:space="0" w:color="FFFFFF"/>
                <w:right w:val="single" w:sz="6" w:space="0" w:color="FFFFFF"/>
              </w:pBdr>
              <w:jc w:val="center"/>
            </w:pPr>
            <w:r>
              <w:rPr>
                <w:noProof/>
              </w:rPr>
              <w:drawing>
                <wp:inline distT="0" distB="0" distL="0" distR="0" wp14:anchorId="5DC97320" wp14:editId="145267F9">
                  <wp:extent cx="1362075" cy="1371600"/>
                  <wp:effectExtent l="0" t="0" r="9525" b="0"/>
                  <wp:docPr id="1" name="Picture 1">
                    <a:extLst xmlns:a="http://schemas.openxmlformats.org/drawingml/2006/main">
                      <a:ext uri="{FF2B5EF4-FFF2-40B4-BE49-F238E27FC236}">
                        <a16:creationId xmlns:a16="http://schemas.microsoft.com/office/drawing/2014/main" id="{F13F1D5A-D5CA-4224-929B-E29010E40E1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6">
                            <a:extLst>
                              <a:ext uri="{28A0092B-C50C-407E-A947-70E740481C1C}">
                                <a14:useLocalDpi xmlns:a14="http://schemas.microsoft.com/office/drawing/2010/main" val="0"/>
                              </a:ext>
                            </a:extLst>
                          </a:blip>
                          <a:srcRect l="-1396" t="-970" r="-1396" b="-970"/>
                          <a:stretch>
                            <a:fillRect/>
                          </a:stretch>
                        </pic:blipFill>
                        <pic:spPr>
                          <a:xfrm>
                            <a:off x="0" y="0"/>
                            <a:ext cx="1362075" cy="1371600"/>
                          </a:xfrm>
                          <a:prstGeom prst="rect">
                            <a:avLst/>
                          </a:prstGeom>
                        </pic:spPr>
                      </pic:pic>
                    </a:graphicData>
                  </a:graphic>
                </wp:inline>
              </w:drawing>
            </w:r>
          </w:p>
          <w:p w14:paraId="3E230805" w14:textId="77777777" w:rsidR="00774323" w:rsidRPr="00012730" w:rsidRDefault="00774323" w:rsidP="00A04CA3"/>
        </w:tc>
        <w:tc>
          <w:tcPr>
            <w:tcW w:w="4902" w:type="dxa"/>
            <w:tcBorders>
              <w:bottom w:val="single" w:sz="4" w:space="0" w:color="auto"/>
            </w:tcBorders>
          </w:tcPr>
          <w:p w14:paraId="60F77032" w14:textId="77777777" w:rsidR="00774323" w:rsidRPr="00012730" w:rsidRDefault="00774323" w:rsidP="00A04CA3">
            <w:pPr>
              <w:rPr>
                <w:b/>
                <w:bCs/>
                <w:smallCaps/>
              </w:rPr>
            </w:pPr>
            <w:r w:rsidRPr="00012730">
              <w:rPr>
                <w:b/>
                <w:bCs/>
                <w:smallCaps/>
              </w:rPr>
              <w:t>The Council of the City of New York</w:t>
            </w:r>
          </w:p>
          <w:p w14:paraId="0F9819D7" w14:textId="77777777" w:rsidR="00774323" w:rsidRPr="00012730" w:rsidRDefault="00774323" w:rsidP="00A04CA3">
            <w:pPr>
              <w:rPr>
                <w:b/>
                <w:bCs/>
                <w:smallCaps/>
              </w:rPr>
            </w:pPr>
            <w:r w:rsidRPr="00012730">
              <w:rPr>
                <w:b/>
                <w:bCs/>
                <w:smallCaps/>
              </w:rPr>
              <w:t>Finance Division</w:t>
            </w:r>
          </w:p>
          <w:p w14:paraId="6CBD66E6" w14:textId="77777777" w:rsidR="00AE69F8" w:rsidRDefault="00AE69F8" w:rsidP="00A04CA3">
            <w:pPr>
              <w:spacing w:line="240" w:lineRule="exact"/>
              <w:rPr>
                <w:b/>
                <w:bCs/>
                <w:smallCaps/>
              </w:rPr>
            </w:pPr>
          </w:p>
          <w:p w14:paraId="555104A3" w14:textId="058281AF" w:rsidR="00774323" w:rsidRPr="005804A7" w:rsidRDefault="00EF17A6" w:rsidP="00A04CA3">
            <w:pPr>
              <w:spacing w:line="240" w:lineRule="exact"/>
              <w:rPr>
                <w:b/>
                <w:bCs/>
                <w:smallCaps/>
                <w:sz w:val="22"/>
                <w:szCs w:val="22"/>
              </w:rPr>
            </w:pPr>
            <w:proofErr w:type="spellStart"/>
            <w:r>
              <w:rPr>
                <w:b/>
                <w:bCs/>
                <w:smallCaps/>
                <w:sz w:val="22"/>
                <w:szCs w:val="22"/>
              </w:rPr>
              <w:t>nathan</w:t>
            </w:r>
            <w:proofErr w:type="spellEnd"/>
            <w:r>
              <w:rPr>
                <w:b/>
                <w:bCs/>
                <w:smallCaps/>
                <w:sz w:val="22"/>
                <w:szCs w:val="22"/>
              </w:rPr>
              <w:t xml:space="preserve"> </w:t>
            </w:r>
            <w:proofErr w:type="spellStart"/>
            <w:r>
              <w:rPr>
                <w:b/>
                <w:bCs/>
                <w:smallCaps/>
                <w:sz w:val="22"/>
                <w:szCs w:val="22"/>
              </w:rPr>
              <w:t>toth</w:t>
            </w:r>
            <w:proofErr w:type="spellEnd"/>
            <w:r w:rsidR="001E16C6">
              <w:rPr>
                <w:b/>
                <w:bCs/>
                <w:smallCaps/>
                <w:sz w:val="22"/>
                <w:szCs w:val="22"/>
              </w:rPr>
              <w:t>, director</w:t>
            </w:r>
          </w:p>
          <w:p w14:paraId="202BBBE1" w14:textId="77777777" w:rsidR="00774323" w:rsidRPr="00012730" w:rsidRDefault="00774323" w:rsidP="00A04CA3">
            <w:pPr>
              <w:spacing w:before="120"/>
            </w:pPr>
            <w:r w:rsidRPr="00012730">
              <w:rPr>
                <w:b/>
                <w:bCs/>
                <w:smallCaps/>
              </w:rPr>
              <w:t>Fiscal Impact Statement</w:t>
            </w:r>
          </w:p>
          <w:p w14:paraId="48D37856" w14:textId="77777777" w:rsidR="00774323" w:rsidRPr="00012730" w:rsidRDefault="00774323" w:rsidP="00A04CA3">
            <w:pPr>
              <w:rPr>
                <w:b/>
                <w:bCs/>
              </w:rPr>
            </w:pPr>
          </w:p>
          <w:p w14:paraId="73BC4DA9" w14:textId="571D57C0" w:rsidR="00774323" w:rsidRDefault="4C0BC73E" w:rsidP="00A04CA3">
            <w:pPr>
              <w:rPr>
                <w:b/>
                <w:bCs/>
              </w:rPr>
            </w:pPr>
            <w:r w:rsidRPr="4C0BC73E">
              <w:rPr>
                <w:b/>
                <w:bCs/>
                <w:smallCaps/>
              </w:rPr>
              <w:t>Int. No</w:t>
            </w:r>
            <w:r w:rsidRPr="4C0BC73E">
              <w:rPr>
                <w:b/>
                <w:bCs/>
              </w:rPr>
              <w:t xml:space="preserve">: </w:t>
            </w:r>
            <w:r>
              <w:t>T2026-2601</w:t>
            </w:r>
          </w:p>
          <w:p w14:paraId="19FC451B" w14:textId="77777777" w:rsidR="00774323" w:rsidRPr="00A267C7" w:rsidRDefault="00774323" w:rsidP="00A04CA3">
            <w:pPr>
              <w:rPr>
                <w:color w:val="FF0000"/>
                <w:sz w:val="16"/>
                <w:szCs w:val="16"/>
              </w:rPr>
            </w:pPr>
          </w:p>
          <w:p w14:paraId="7DF3E842" w14:textId="4A897AF5" w:rsidR="00774323" w:rsidRPr="0011399B" w:rsidRDefault="0009795C" w:rsidP="001E16C6">
            <w:pPr>
              <w:spacing w:after="120"/>
              <w:ind w:left="1440" w:hanging="1440"/>
              <w:jc w:val="left"/>
            </w:pPr>
            <w:r>
              <w:rPr>
                <w:rStyle w:val="normaltextrun"/>
                <w:b/>
                <w:bCs/>
                <w:smallCaps/>
                <w:color w:val="000000"/>
                <w:shd w:val="clear" w:color="auto" w:fill="FFFFFF"/>
              </w:rPr>
              <w:t>Committee of the Whole</w:t>
            </w:r>
            <w:r>
              <w:rPr>
                <w:rStyle w:val="eop"/>
                <w:color w:val="000000"/>
              </w:rPr>
              <w:t> </w:t>
            </w:r>
          </w:p>
        </w:tc>
      </w:tr>
      <w:tr w:rsidR="00774323" w:rsidRPr="00012730" w14:paraId="4800543F" w14:textId="77777777" w:rsidTr="4C0BC73E">
        <w:trPr>
          <w:trHeight w:val="997"/>
          <w:jc w:val="center"/>
        </w:trPr>
        <w:tc>
          <w:tcPr>
            <w:tcW w:w="6047" w:type="dxa"/>
            <w:tcBorders>
              <w:top w:val="single" w:sz="4" w:space="0" w:color="auto"/>
            </w:tcBorders>
          </w:tcPr>
          <w:p w14:paraId="1675EB98" w14:textId="61517627" w:rsidR="00551868" w:rsidRDefault="00774323" w:rsidP="00551868">
            <w:pPr>
              <w:pStyle w:val="BodyText"/>
              <w:spacing w:before="80" w:line="240" w:lineRule="auto"/>
              <w:ind w:firstLine="0"/>
            </w:pPr>
            <w:r w:rsidRPr="00012730">
              <w:rPr>
                <w:b/>
                <w:bCs/>
                <w:smallCaps/>
              </w:rPr>
              <w:t>Title</w:t>
            </w:r>
            <w:r>
              <w:rPr>
                <w:b/>
                <w:bCs/>
                <w:smallCaps/>
              </w:rPr>
              <w:t xml:space="preserve">: </w:t>
            </w:r>
            <w:r w:rsidR="00B7453E">
              <w:t>A Local Law to amend the administrative code of the city of New York, in relation to requiring reporting and public disclosure of artificial intelligence safety incidents concerning city contracts</w:t>
            </w:r>
          </w:p>
          <w:p w14:paraId="6F85F902" w14:textId="44DBE6E2" w:rsidR="00A376C0" w:rsidRDefault="00A376C0" w:rsidP="00A376C0">
            <w:pPr>
              <w:pStyle w:val="BodyText"/>
              <w:spacing w:line="240" w:lineRule="auto"/>
              <w:ind w:firstLine="0"/>
            </w:pPr>
          </w:p>
          <w:p w14:paraId="5AFF6F68" w14:textId="01AEA2FD" w:rsidR="00774323" w:rsidRPr="009C36A0" w:rsidRDefault="00774323" w:rsidP="00DF44EE">
            <w:pPr>
              <w:suppressLineNumbers/>
            </w:pPr>
          </w:p>
        </w:tc>
        <w:tc>
          <w:tcPr>
            <w:tcW w:w="4902" w:type="dxa"/>
            <w:tcBorders>
              <w:top w:val="single" w:sz="4" w:space="0" w:color="auto"/>
            </w:tcBorders>
          </w:tcPr>
          <w:p w14:paraId="26340AE7" w14:textId="4B7DCDC4" w:rsidR="00A376C0" w:rsidRDefault="4125D3AF" w:rsidP="00A376C0">
            <w:pPr>
              <w:autoSpaceDE w:val="0"/>
              <w:autoSpaceDN w:val="0"/>
              <w:adjustRightInd w:val="0"/>
              <w:rPr>
                <w:rFonts w:eastAsiaTheme="minorHAnsi"/>
              </w:rPr>
            </w:pPr>
            <w:r w:rsidRPr="4CF5E18D">
              <w:rPr>
                <w:b/>
                <w:bCs/>
                <w:smallCaps/>
              </w:rPr>
              <w:t>Sponsors</w:t>
            </w:r>
            <w:r w:rsidRPr="4CF5E18D">
              <w:rPr>
                <w:b/>
                <w:bCs/>
              </w:rPr>
              <w:t xml:space="preserve">: </w:t>
            </w:r>
            <w:r w:rsidR="00A376C0">
              <w:rPr>
                <w:rFonts w:eastAsiaTheme="minorHAnsi"/>
              </w:rPr>
              <w:t>Council Members</w:t>
            </w:r>
            <w:r w:rsidR="00551868">
              <w:rPr>
                <w:rFonts w:eastAsiaTheme="minorHAnsi"/>
              </w:rPr>
              <w:t xml:space="preserve"> </w:t>
            </w:r>
            <w:r w:rsidR="00B7453E">
              <w:rPr>
                <w:rFonts w:eastAsiaTheme="minorHAnsi"/>
              </w:rPr>
              <w:t>Hanks and Maloney</w:t>
            </w:r>
          </w:p>
          <w:p w14:paraId="5406DC88" w14:textId="359303BB" w:rsidR="009F1C96" w:rsidRDefault="009F1C96" w:rsidP="009F1C96">
            <w:pPr>
              <w:autoSpaceDE w:val="0"/>
              <w:autoSpaceDN w:val="0"/>
              <w:adjustRightInd w:val="0"/>
              <w:rPr>
                <w:rFonts w:eastAsiaTheme="minorHAnsi"/>
              </w:rPr>
            </w:pPr>
          </w:p>
          <w:p w14:paraId="4C3929AB" w14:textId="2B862359" w:rsidR="00774323" w:rsidRPr="00104BE3" w:rsidRDefault="00774323" w:rsidP="0092498D">
            <w:pPr>
              <w:suppressLineNumbers/>
              <w:autoSpaceDE w:val="0"/>
              <w:autoSpaceDN w:val="0"/>
              <w:adjustRightInd w:val="0"/>
              <w:rPr>
                <w:color w:val="000000"/>
              </w:rPr>
            </w:pPr>
          </w:p>
        </w:tc>
      </w:tr>
    </w:tbl>
    <w:p w14:paraId="532D72BE" w14:textId="1FEFB9FE" w:rsidR="00B7453E" w:rsidRDefault="4C0BC73E" w:rsidP="0AE576B2">
      <w:pPr>
        <w:pStyle w:val="NoSpacing"/>
        <w:spacing w:before="120"/>
        <w:jc w:val="both"/>
        <w:rPr>
          <w:rFonts w:eastAsia="Times New Roman" w:cs="Times New Roman"/>
          <w:szCs w:val="24"/>
        </w:rPr>
      </w:pPr>
      <w:r w:rsidRPr="0AE576B2">
        <w:rPr>
          <w:b/>
          <w:bCs/>
          <w:smallCaps/>
        </w:rPr>
        <w:t xml:space="preserve">Summary of Legislation: </w:t>
      </w:r>
      <w:r>
        <w:t xml:space="preserve">Int. No. T2026-2601 </w:t>
      </w:r>
      <w:r w:rsidRPr="0AE576B2">
        <w:rPr>
          <w:rFonts w:cs="Times New Roman"/>
        </w:rPr>
        <w:t xml:space="preserve">would </w:t>
      </w:r>
      <w:r>
        <w:t>require the Office of Cyber Command (“NYC3”) to establish standards and procedures for contractors to identify the occurrence of a reportable artificial intelligence (“AI”) safety incident. Contractors would be obliged to comply with the standards and procedures established and required to notify NYC3 about the occurrence of any reportable AI safety incident within 24 hours as a provision of their contract with the city. Agencies would also be required to notify NYC3 about the occurrence of any reportable AI safety incident within 24 hours. NYC3 would be required to publicly disclose any reported AI safety incident within 24 hours</w:t>
      </w:r>
      <w:r w:rsidR="005308AE">
        <w:t xml:space="preserve"> and </w:t>
      </w:r>
      <w:r w:rsidR="00D33066">
        <w:rPr>
          <w:rFonts w:eastAsia="Times New Roman" w:cs="Times New Roman"/>
          <w:szCs w:val="24"/>
        </w:rPr>
        <w:t xml:space="preserve">annually </w:t>
      </w:r>
      <w:r w:rsidR="0E03F15F" w:rsidRPr="0AE576B2">
        <w:rPr>
          <w:rFonts w:eastAsia="Times New Roman" w:cs="Times New Roman"/>
          <w:szCs w:val="24"/>
        </w:rPr>
        <w:t xml:space="preserve">report </w:t>
      </w:r>
      <w:r w:rsidR="00D33066">
        <w:rPr>
          <w:rFonts w:eastAsia="Times New Roman" w:cs="Times New Roman"/>
          <w:szCs w:val="24"/>
        </w:rPr>
        <w:t>on</w:t>
      </w:r>
      <w:r w:rsidR="00E740BE">
        <w:rPr>
          <w:rFonts w:eastAsia="Times New Roman" w:cs="Times New Roman"/>
          <w:szCs w:val="24"/>
        </w:rPr>
        <w:t xml:space="preserve"> reported AI safety incidents</w:t>
      </w:r>
      <w:r w:rsidR="00634211">
        <w:rPr>
          <w:rFonts w:eastAsia="Times New Roman" w:cs="Times New Roman"/>
          <w:szCs w:val="24"/>
        </w:rPr>
        <w:t xml:space="preserve"> to the Mayor and the Speaker of the Council and publicly post such report</w:t>
      </w:r>
      <w:r w:rsidR="00E740BE">
        <w:rPr>
          <w:rFonts w:eastAsia="Times New Roman" w:cs="Times New Roman"/>
          <w:szCs w:val="24"/>
        </w:rPr>
        <w:t>.</w:t>
      </w:r>
    </w:p>
    <w:p w14:paraId="50B83517" w14:textId="1197B24D" w:rsidR="00A376C0" w:rsidRPr="00EF17A6" w:rsidRDefault="00A376C0" w:rsidP="00EF17A6">
      <w:pPr>
        <w:pStyle w:val="NoSpacing"/>
        <w:spacing w:before="120"/>
        <w:jc w:val="both"/>
        <w:rPr>
          <w:rFonts w:cs="Times New Roman"/>
          <w:szCs w:val="24"/>
        </w:rPr>
      </w:pPr>
    </w:p>
    <w:p w14:paraId="3D984714" w14:textId="4ABF0BDB" w:rsidR="007862B6" w:rsidRPr="00551868" w:rsidRDefault="00774323" w:rsidP="00551868">
      <w:pPr>
        <w:pStyle w:val="NoSpacing"/>
        <w:spacing w:before="80"/>
        <w:jc w:val="both"/>
        <w:rPr>
          <w:rFonts w:cs="Times New Roman"/>
          <w:szCs w:val="24"/>
        </w:rPr>
      </w:pPr>
      <w:r w:rsidRPr="00012730">
        <w:rPr>
          <w:b/>
          <w:smallCaps/>
        </w:rPr>
        <w:t>Effective Date:</w:t>
      </w:r>
      <w:r>
        <w:t xml:space="preserve"> </w:t>
      </w:r>
      <w:r w:rsidR="00551868">
        <w:rPr>
          <w:rFonts w:cs="Times New Roman"/>
          <w:szCs w:val="24"/>
        </w:rPr>
        <w:t>1</w:t>
      </w:r>
      <w:r w:rsidR="00B7453E">
        <w:rPr>
          <w:rFonts w:cs="Times New Roman"/>
          <w:szCs w:val="24"/>
        </w:rPr>
        <w:t>8</w:t>
      </w:r>
      <w:r w:rsidR="00551868">
        <w:rPr>
          <w:rFonts w:cs="Times New Roman"/>
          <w:szCs w:val="24"/>
        </w:rPr>
        <w:t xml:space="preserve">0 days after </w:t>
      </w:r>
      <w:r w:rsidR="00785778">
        <w:rPr>
          <w:rFonts w:cs="Times New Roman"/>
          <w:szCs w:val="24"/>
        </w:rPr>
        <w:t>becoming</w:t>
      </w:r>
      <w:r w:rsidR="00551868">
        <w:rPr>
          <w:rFonts w:cs="Times New Roman"/>
          <w:szCs w:val="24"/>
        </w:rPr>
        <w:t xml:space="preserve"> law</w:t>
      </w:r>
    </w:p>
    <w:p w14:paraId="52844995" w14:textId="15EBA54E" w:rsidR="00774323" w:rsidRDefault="00774323" w:rsidP="007862B6">
      <w:pPr>
        <w:rPr>
          <w:b/>
          <w:smallCaps/>
        </w:rPr>
      </w:pPr>
    </w:p>
    <w:p w14:paraId="3807B00C" w14:textId="0BD5408F" w:rsidR="00774323" w:rsidRPr="00012730" w:rsidRDefault="4125D3AF" w:rsidP="00DF2399">
      <w:pPr>
        <w:pBdr>
          <w:top w:val="single" w:sz="4" w:space="1" w:color="auto"/>
        </w:pBdr>
        <w:rPr>
          <w:b/>
          <w:bCs/>
          <w:smallCaps/>
        </w:rPr>
      </w:pPr>
      <w:r w:rsidRPr="4125D3AF">
        <w:rPr>
          <w:b/>
          <w:bCs/>
          <w:smallCaps/>
        </w:rPr>
        <w:t>City Council Estimate:</w:t>
      </w:r>
    </w:p>
    <w:p w14:paraId="19F98AD0" w14:textId="77777777" w:rsidR="00774323" w:rsidRPr="00104394" w:rsidRDefault="00774323" w:rsidP="00774323">
      <w:pPr>
        <w:pBdr>
          <w:top w:val="single" w:sz="4" w:space="1" w:color="auto"/>
        </w:pBdr>
        <w:rPr>
          <w:b/>
          <w:smallCaps/>
          <w:sz w:val="21"/>
          <w:szCs w:val="21"/>
        </w:rPr>
      </w:pPr>
    </w:p>
    <w:tbl>
      <w:tblPr>
        <w:tblW w:w="6954" w:type="dxa"/>
        <w:jc w:val="center"/>
        <w:tblCellMar>
          <w:left w:w="141" w:type="dxa"/>
          <w:right w:w="141" w:type="dxa"/>
        </w:tblCellMar>
        <w:tblLook w:val="0000" w:firstRow="0" w:lastRow="0" w:firstColumn="0" w:lastColumn="0" w:noHBand="0" w:noVBand="0"/>
      </w:tblPr>
      <w:tblGrid>
        <w:gridCol w:w="1785"/>
        <w:gridCol w:w="1661"/>
        <w:gridCol w:w="1754"/>
        <w:gridCol w:w="1754"/>
      </w:tblGrid>
      <w:tr w:rsidR="00040152" w:rsidRPr="00012730" w14:paraId="17690BE7" w14:textId="77777777" w:rsidTr="2A916856">
        <w:trPr>
          <w:jc w:val="center"/>
        </w:trPr>
        <w:tc>
          <w:tcPr>
            <w:tcW w:w="1785" w:type="dxa"/>
            <w:tcBorders>
              <w:top w:val="double" w:sz="7" w:space="0" w:color="000000" w:themeColor="text1"/>
              <w:left w:val="double" w:sz="7" w:space="0" w:color="000000" w:themeColor="text1"/>
              <w:bottom w:val="single" w:sz="6" w:space="0" w:color="FFFFFF" w:themeColor="background1"/>
              <w:right w:val="single" w:sz="6" w:space="0" w:color="FFFFFF" w:themeColor="background1"/>
            </w:tcBorders>
            <w:vAlign w:val="center"/>
          </w:tcPr>
          <w:p w14:paraId="154F07DC" w14:textId="77777777" w:rsidR="00040152" w:rsidRPr="00012730" w:rsidRDefault="00040152" w:rsidP="00A04CA3">
            <w:pPr>
              <w:spacing w:line="201" w:lineRule="exact"/>
              <w:jc w:val="center"/>
              <w:rPr>
                <w:sz w:val="20"/>
                <w:szCs w:val="20"/>
              </w:rPr>
            </w:pPr>
          </w:p>
          <w:p w14:paraId="13ED428A" w14:textId="77777777" w:rsidR="00040152" w:rsidRPr="00012730" w:rsidRDefault="00040152" w:rsidP="00A04CA3">
            <w:pPr>
              <w:jc w:val="center"/>
              <w:rPr>
                <w:b/>
                <w:bCs/>
                <w:sz w:val="20"/>
                <w:szCs w:val="20"/>
              </w:rPr>
            </w:pPr>
          </w:p>
        </w:tc>
        <w:tc>
          <w:tcPr>
            <w:tcW w:w="1661" w:type="dxa"/>
            <w:tcBorders>
              <w:top w:val="double" w:sz="7" w:space="0" w:color="000000" w:themeColor="text1"/>
              <w:left w:val="single" w:sz="7" w:space="0" w:color="000000" w:themeColor="text1"/>
              <w:bottom w:val="single" w:sz="6" w:space="0" w:color="FFFFFF" w:themeColor="background1"/>
              <w:right w:val="single" w:sz="6" w:space="0" w:color="FFFFFF" w:themeColor="background1"/>
            </w:tcBorders>
            <w:vAlign w:val="center"/>
          </w:tcPr>
          <w:p w14:paraId="101E63C7" w14:textId="081113DF" w:rsidR="00040152" w:rsidRPr="00012730" w:rsidRDefault="00040152" w:rsidP="005931AF">
            <w:pPr>
              <w:jc w:val="center"/>
              <w:rPr>
                <w:b/>
                <w:bCs/>
                <w:sz w:val="20"/>
                <w:szCs w:val="20"/>
              </w:rPr>
            </w:pPr>
            <w:r w:rsidRPr="2A916856">
              <w:rPr>
                <w:b/>
                <w:bCs/>
                <w:sz w:val="20"/>
                <w:szCs w:val="20"/>
              </w:rPr>
              <w:t>Effective FY</w:t>
            </w:r>
            <w:r w:rsidR="008030B4" w:rsidRPr="2A916856">
              <w:rPr>
                <w:b/>
                <w:bCs/>
                <w:sz w:val="20"/>
                <w:szCs w:val="20"/>
              </w:rPr>
              <w:t>2</w:t>
            </w:r>
            <w:r w:rsidR="00C72E16" w:rsidRPr="2A916856">
              <w:rPr>
                <w:b/>
                <w:bCs/>
                <w:sz w:val="20"/>
                <w:szCs w:val="20"/>
              </w:rPr>
              <w:t>7</w:t>
            </w:r>
          </w:p>
        </w:tc>
        <w:tc>
          <w:tcPr>
            <w:tcW w:w="1754" w:type="dxa"/>
            <w:tcBorders>
              <w:top w:val="double" w:sz="7" w:space="0" w:color="000000" w:themeColor="text1"/>
              <w:left w:val="single" w:sz="7" w:space="0" w:color="000000" w:themeColor="text1"/>
              <w:bottom w:val="single" w:sz="6" w:space="0" w:color="FFFFFF" w:themeColor="background1"/>
              <w:right w:val="single" w:sz="6" w:space="0" w:color="FFFFFF" w:themeColor="background1"/>
            </w:tcBorders>
            <w:vAlign w:val="center"/>
          </w:tcPr>
          <w:p w14:paraId="78E6933E" w14:textId="4D2A7330" w:rsidR="00040152" w:rsidRPr="00012730" w:rsidRDefault="00040152" w:rsidP="00B72011">
            <w:pPr>
              <w:jc w:val="center"/>
              <w:rPr>
                <w:b/>
                <w:bCs/>
                <w:sz w:val="20"/>
                <w:szCs w:val="20"/>
              </w:rPr>
            </w:pPr>
            <w:r w:rsidRPr="2A916856">
              <w:rPr>
                <w:b/>
                <w:bCs/>
                <w:sz w:val="20"/>
                <w:szCs w:val="20"/>
              </w:rPr>
              <w:t xml:space="preserve">FY Succeeding Effective </w:t>
            </w:r>
            <w:r w:rsidR="00C92C75" w:rsidRPr="2A916856">
              <w:rPr>
                <w:b/>
                <w:bCs/>
                <w:sz w:val="20"/>
                <w:szCs w:val="20"/>
              </w:rPr>
              <w:t>FY2</w:t>
            </w:r>
            <w:r w:rsidR="00C72E16" w:rsidRPr="2A916856">
              <w:rPr>
                <w:b/>
                <w:bCs/>
                <w:sz w:val="20"/>
                <w:szCs w:val="20"/>
              </w:rPr>
              <w:t>8</w:t>
            </w:r>
          </w:p>
        </w:tc>
        <w:tc>
          <w:tcPr>
            <w:tcW w:w="1754" w:type="dxa"/>
            <w:tcBorders>
              <w:top w:val="double" w:sz="7" w:space="0" w:color="000000" w:themeColor="text1"/>
              <w:left w:val="single" w:sz="7" w:space="0" w:color="000000" w:themeColor="text1"/>
              <w:bottom w:val="single" w:sz="6" w:space="0" w:color="FFFFFF" w:themeColor="background1"/>
              <w:right w:val="double" w:sz="7" w:space="0" w:color="000000" w:themeColor="text1"/>
            </w:tcBorders>
            <w:vAlign w:val="center"/>
          </w:tcPr>
          <w:p w14:paraId="40ABBC71" w14:textId="4488FF50" w:rsidR="00040152" w:rsidRPr="00012730" w:rsidRDefault="00040152" w:rsidP="00B72011">
            <w:pPr>
              <w:jc w:val="center"/>
              <w:rPr>
                <w:b/>
                <w:bCs/>
                <w:sz w:val="20"/>
                <w:szCs w:val="20"/>
              </w:rPr>
            </w:pPr>
            <w:r w:rsidRPr="2A916856">
              <w:rPr>
                <w:b/>
                <w:bCs/>
                <w:sz w:val="20"/>
                <w:szCs w:val="20"/>
              </w:rPr>
              <w:t>Full Fiscal Impact FY</w:t>
            </w:r>
            <w:r w:rsidR="008030B4" w:rsidRPr="2A916856">
              <w:rPr>
                <w:b/>
                <w:bCs/>
                <w:sz w:val="20"/>
                <w:szCs w:val="20"/>
              </w:rPr>
              <w:t>2</w:t>
            </w:r>
            <w:r w:rsidR="00C72E16" w:rsidRPr="2A916856">
              <w:rPr>
                <w:b/>
                <w:bCs/>
                <w:sz w:val="20"/>
                <w:szCs w:val="20"/>
              </w:rPr>
              <w:t>8</w:t>
            </w:r>
          </w:p>
        </w:tc>
      </w:tr>
      <w:tr w:rsidR="00040152" w:rsidRPr="00012730" w14:paraId="5C045F4F" w14:textId="77777777" w:rsidTr="2A916856">
        <w:trPr>
          <w:jc w:val="center"/>
        </w:trPr>
        <w:tc>
          <w:tcPr>
            <w:tcW w:w="1785" w:type="dxa"/>
            <w:tcBorders>
              <w:top w:val="single" w:sz="7" w:space="0" w:color="000000" w:themeColor="text1"/>
              <w:left w:val="double" w:sz="7" w:space="0" w:color="000000" w:themeColor="text1"/>
              <w:bottom w:val="single" w:sz="6" w:space="0" w:color="FFFFFF" w:themeColor="background1"/>
              <w:right w:val="single" w:sz="6" w:space="0" w:color="FFFFFF" w:themeColor="background1"/>
            </w:tcBorders>
            <w:vAlign w:val="center"/>
          </w:tcPr>
          <w:p w14:paraId="33FA5005" w14:textId="77777777" w:rsidR="00040152" w:rsidRPr="00012730" w:rsidRDefault="00040152" w:rsidP="00A04CA3">
            <w:pPr>
              <w:jc w:val="center"/>
              <w:rPr>
                <w:b/>
                <w:bCs/>
                <w:sz w:val="20"/>
                <w:szCs w:val="20"/>
              </w:rPr>
            </w:pPr>
            <w:r w:rsidRPr="00012730">
              <w:rPr>
                <w:b/>
                <w:bCs/>
                <w:sz w:val="20"/>
                <w:szCs w:val="20"/>
              </w:rPr>
              <w:t>Revenues</w:t>
            </w:r>
            <w:r>
              <w:rPr>
                <w:b/>
                <w:bCs/>
                <w:sz w:val="20"/>
                <w:szCs w:val="20"/>
              </w:rPr>
              <w:t xml:space="preserve"> (+)</w:t>
            </w:r>
          </w:p>
        </w:tc>
        <w:tc>
          <w:tcPr>
            <w:tcW w:w="1661" w:type="dxa"/>
            <w:tcBorders>
              <w:top w:val="single" w:sz="7" w:space="0" w:color="000000" w:themeColor="text1"/>
              <w:left w:val="single" w:sz="7" w:space="0" w:color="000000" w:themeColor="text1"/>
              <w:bottom w:val="single" w:sz="6" w:space="0" w:color="FFFFFF" w:themeColor="background1"/>
              <w:right w:val="single" w:sz="6" w:space="0" w:color="FFFFFF" w:themeColor="background1"/>
            </w:tcBorders>
            <w:vAlign w:val="center"/>
          </w:tcPr>
          <w:p w14:paraId="24DCA503" w14:textId="371FA689" w:rsidR="00040152" w:rsidRPr="00012730" w:rsidRDefault="00EC186A" w:rsidP="00492D3A">
            <w:pPr>
              <w:jc w:val="center"/>
              <w:rPr>
                <w:bCs/>
                <w:sz w:val="20"/>
                <w:szCs w:val="20"/>
              </w:rPr>
            </w:pPr>
            <w:r>
              <w:rPr>
                <w:bCs/>
                <w:sz w:val="20"/>
                <w:szCs w:val="20"/>
              </w:rPr>
              <w:t>$0</w:t>
            </w:r>
          </w:p>
        </w:tc>
        <w:tc>
          <w:tcPr>
            <w:tcW w:w="1754" w:type="dxa"/>
            <w:tcBorders>
              <w:top w:val="single" w:sz="7" w:space="0" w:color="000000" w:themeColor="text1"/>
              <w:left w:val="single" w:sz="7" w:space="0" w:color="000000" w:themeColor="text1"/>
              <w:bottom w:val="single" w:sz="6" w:space="0" w:color="FFFFFF" w:themeColor="background1"/>
              <w:right w:val="single" w:sz="6" w:space="0" w:color="FFFFFF" w:themeColor="background1"/>
            </w:tcBorders>
            <w:vAlign w:val="center"/>
          </w:tcPr>
          <w:p w14:paraId="3FB32BB9" w14:textId="66CA6B1B" w:rsidR="00040152" w:rsidRPr="00012730" w:rsidRDefault="00EC186A" w:rsidP="00A04CA3">
            <w:pPr>
              <w:jc w:val="center"/>
              <w:rPr>
                <w:bCs/>
                <w:sz w:val="20"/>
                <w:szCs w:val="20"/>
              </w:rPr>
            </w:pPr>
            <w:r>
              <w:rPr>
                <w:bCs/>
                <w:sz w:val="20"/>
                <w:szCs w:val="20"/>
              </w:rPr>
              <w:t>$0</w:t>
            </w:r>
          </w:p>
        </w:tc>
        <w:tc>
          <w:tcPr>
            <w:tcW w:w="1754" w:type="dxa"/>
            <w:tcBorders>
              <w:top w:val="single" w:sz="7" w:space="0" w:color="000000" w:themeColor="text1"/>
              <w:left w:val="single" w:sz="7" w:space="0" w:color="000000" w:themeColor="text1"/>
              <w:bottom w:val="single" w:sz="6" w:space="0" w:color="FFFFFF" w:themeColor="background1"/>
              <w:right w:val="double" w:sz="7" w:space="0" w:color="000000" w:themeColor="text1"/>
            </w:tcBorders>
            <w:vAlign w:val="center"/>
          </w:tcPr>
          <w:p w14:paraId="57A1248F" w14:textId="7E7BD248" w:rsidR="00040152" w:rsidRPr="00012730" w:rsidRDefault="00EC186A" w:rsidP="00A04CA3">
            <w:pPr>
              <w:jc w:val="center"/>
              <w:rPr>
                <w:bCs/>
                <w:sz w:val="20"/>
                <w:szCs w:val="20"/>
              </w:rPr>
            </w:pPr>
            <w:r>
              <w:rPr>
                <w:bCs/>
                <w:sz w:val="20"/>
                <w:szCs w:val="20"/>
              </w:rPr>
              <w:t>$0</w:t>
            </w:r>
          </w:p>
        </w:tc>
      </w:tr>
      <w:tr w:rsidR="00040152" w:rsidRPr="00012730" w14:paraId="38E26F7D" w14:textId="77777777" w:rsidTr="2A916856">
        <w:trPr>
          <w:jc w:val="center"/>
        </w:trPr>
        <w:tc>
          <w:tcPr>
            <w:tcW w:w="1785" w:type="dxa"/>
            <w:tcBorders>
              <w:top w:val="single" w:sz="7" w:space="0" w:color="000000" w:themeColor="text1"/>
              <w:left w:val="double" w:sz="7" w:space="0" w:color="000000" w:themeColor="text1"/>
              <w:bottom w:val="single" w:sz="6" w:space="0" w:color="FFFFFF" w:themeColor="background1"/>
              <w:right w:val="single" w:sz="6" w:space="0" w:color="FFFFFF" w:themeColor="background1"/>
            </w:tcBorders>
            <w:vAlign w:val="center"/>
          </w:tcPr>
          <w:p w14:paraId="2EC93FFA" w14:textId="77777777" w:rsidR="00040152" w:rsidRPr="00012730" w:rsidRDefault="00040152" w:rsidP="00A04CA3">
            <w:pPr>
              <w:jc w:val="center"/>
              <w:rPr>
                <w:b/>
                <w:bCs/>
                <w:sz w:val="20"/>
                <w:szCs w:val="20"/>
              </w:rPr>
            </w:pPr>
            <w:r w:rsidRPr="00012730">
              <w:rPr>
                <w:b/>
                <w:bCs/>
                <w:sz w:val="20"/>
                <w:szCs w:val="20"/>
              </w:rPr>
              <w:t>Expenditures</w:t>
            </w:r>
            <w:r>
              <w:rPr>
                <w:b/>
                <w:bCs/>
                <w:sz w:val="20"/>
                <w:szCs w:val="20"/>
              </w:rPr>
              <w:t xml:space="preserve"> (-)</w:t>
            </w:r>
          </w:p>
        </w:tc>
        <w:tc>
          <w:tcPr>
            <w:tcW w:w="1661" w:type="dxa"/>
            <w:tcBorders>
              <w:top w:val="single" w:sz="7" w:space="0" w:color="000000" w:themeColor="text1"/>
              <w:left w:val="single" w:sz="7" w:space="0" w:color="000000" w:themeColor="text1"/>
              <w:bottom w:val="single" w:sz="6" w:space="0" w:color="FFFFFF" w:themeColor="background1"/>
              <w:right w:val="single" w:sz="6" w:space="0" w:color="FFFFFF" w:themeColor="background1"/>
            </w:tcBorders>
            <w:vAlign w:val="center"/>
          </w:tcPr>
          <w:p w14:paraId="79A83155" w14:textId="6F3F0E70" w:rsidR="00040152" w:rsidRPr="00012730" w:rsidRDefault="00EC186A" w:rsidP="00A04CA3">
            <w:pPr>
              <w:jc w:val="center"/>
              <w:rPr>
                <w:bCs/>
                <w:sz w:val="20"/>
                <w:szCs w:val="20"/>
              </w:rPr>
            </w:pPr>
            <w:r>
              <w:rPr>
                <w:bCs/>
                <w:sz w:val="20"/>
                <w:szCs w:val="20"/>
              </w:rPr>
              <w:t>$0</w:t>
            </w:r>
          </w:p>
        </w:tc>
        <w:tc>
          <w:tcPr>
            <w:tcW w:w="1754" w:type="dxa"/>
            <w:tcBorders>
              <w:top w:val="single" w:sz="7" w:space="0" w:color="000000" w:themeColor="text1"/>
              <w:left w:val="single" w:sz="7" w:space="0" w:color="000000" w:themeColor="text1"/>
              <w:bottom w:val="single" w:sz="6" w:space="0" w:color="FFFFFF" w:themeColor="background1"/>
              <w:right w:val="single" w:sz="6" w:space="0" w:color="FFFFFF" w:themeColor="background1"/>
            </w:tcBorders>
            <w:vAlign w:val="center"/>
          </w:tcPr>
          <w:p w14:paraId="44799013" w14:textId="6119C94F" w:rsidR="00040152" w:rsidRPr="00012730" w:rsidRDefault="00EC186A" w:rsidP="00A04CA3">
            <w:pPr>
              <w:jc w:val="center"/>
              <w:rPr>
                <w:bCs/>
                <w:sz w:val="20"/>
                <w:szCs w:val="20"/>
              </w:rPr>
            </w:pPr>
            <w:r>
              <w:rPr>
                <w:bCs/>
                <w:sz w:val="20"/>
                <w:szCs w:val="20"/>
              </w:rPr>
              <w:t>$0</w:t>
            </w:r>
          </w:p>
        </w:tc>
        <w:tc>
          <w:tcPr>
            <w:tcW w:w="1754" w:type="dxa"/>
            <w:tcBorders>
              <w:top w:val="single" w:sz="7" w:space="0" w:color="000000" w:themeColor="text1"/>
              <w:left w:val="single" w:sz="7" w:space="0" w:color="000000" w:themeColor="text1"/>
              <w:bottom w:val="single" w:sz="6" w:space="0" w:color="FFFFFF" w:themeColor="background1"/>
              <w:right w:val="double" w:sz="7" w:space="0" w:color="000000" w:themeColor="text1"/>
            </w:tcBorders>
            <w:vAlign w:val="center"/>
          </w:tcPr>
          <w:p w14:paraId="06990F09" w14:textId="354CC7D2" w:rsidR="00040152" w:rsidRPr="00012730" w:rsidRDefault="00EC186A" w:rsidP="00A04CA3">
            <w:pPr>
              <w:jc w:val="center"/>
              <w:rPr>
                <w:bCs/>
                <w:sz w:val="20"/>
                <w:szCs w:val="20"/>
              </w:rPr>
            </w:pPr>
            <w:r>
              <w:rPr>
                <w:bCs/>
                <w:sz w:val="20"/>
                <w:szCs w:val="20"/>
              </w:rPr>
              <w:t>$0</w:t>
            </w:r>
          </w:p>
        </w:tc>
      </w:tr>
      <w:tr w:rsidR="00040152" w:rsidRPr="00012730" w14:paraId="50FFC621" w14:textId="77777777" w:rsidTr="2A916856">
        <w:trPr>
          <w:jc w:val="center"/>
        </w:trPr>
        <w:tc>
          <w:tcPr>
            <w:tcW w:w="1785" w:type="dxa"/>
            <w:tcBorders>
              <w:top w:val="single" w:sz="7" w:space="0" w:color="000000" w:themeColor="text1"/>
              <w:left w:val="double" w:sz="7" w:space="0" w:color="000000" w:themeColor="text1"/>
              <w:bottom w:val="single" w:sz="7" w:space="0" w:color="000000" w:themeColor="text1"/>
              <w:right w:val="single" w:sz="6" w:space="0" w:color="FFFFFF" w:themeColor="background1"/>
            </w:tcBorders>
            <w:vAlign w:val="center"/>
          </w:tcPr>
          <w:p w14:paraId="61DBD01F" w14:textId="77777777" w:rsidR="00040152" w:rsidRPr="00012730" w:rsidRDefault="00040152" w:rsidP="00A04CA3">
            <w:pPr>
              <w:spacing w:after="58"/>
              <w:jc w:val="center"/>
              <w:rPr>
                <w:b/>
                <w:bCs/>
                <w:sz w:val="20"/>
                <w:szCs w:val="20"/>
              </w:rPr>
            </w:pPr>
            <w:r w:rsidRPr="00012730">
              <w:rPr>
                <w:b/>
                <w:bCs/>
                <w:sz w:val="20"/>
                <w:szCs w:val="20"/>
              </w:rPr>
              <w:t>Net</w:t>
            </w:r>
          </w:p>
        </w:tc>
        <w:tc>
          <w:tcPr>
            <w:tcW w:w="1661" w:type="dxa"/>
            <w:tcBorders>
              <w:top w:val="single" w:sz="7" w:space="0" w:color="000000" w:themeColor="text1"/>
              <w:left w:val="single" w:sz="7" w:space="0" w:color="000000" w:themeColor="text1"/>
              <w:bottom w:val="single" w:sz="7" w:space="0" w:color="000000" w:themeColor="text1"/>
              <w:right w:val="single" w:sz="6" w:space="0" w:color="FFFFFF" w:themeColor="background1"/>
            </w:tcBorders>
            <w:vAlign w:val="center"/>
          </w:tcPr>
          <w:p w14:paraId="48CC1A91" w14:textId="5D9AA13F" w:rsidR="00040152" w:rsidRPr="00012730" w:rsidRDefault="00EC186A" w:rsidP="00A04CA3">
            <w:pPr>
              <w:jc w:val="center"/>
              <w:rPr>
                <w:bCs/>
                <w:sz w:val="20"/>
                <w:szCs w:val="20"/>
              </w:rPr>
            </w:pPr>
            <w:r>
              <w:rPr>
                <w:bCs/>
                <w:sz w:val="20"/>
                <w:szCs w:val="20"/>
              </w:rPr>
              <w:t>$0</w:t>
            </w:r>
          </w:p>
        </w:tc>
        <w:tc>
          <w:tcPr>
            <w:tcW w:w="1754" w:type="dxa"/>
            <w:tcBorders>
              <w:top w:val="single" w:sz="7" w:space="0" w:color="000000" w:themeColor="text1"/>
              <w:left w:val="single" w:sz="7" w:space="0" w:color="000000" w:themeColor="text1"/>
              <w:bottom w:val="single" w:sz="7" w:space="0" w:color="000000" w:themeColor="text1"/>
              <w:right w:val="single" w:sz="6" w:space="0" w:color="FFFFFF" w:themeColor="background1"/>
            </w:tcBorders>
            <w:vAlign w:val="center"/>
          </w:tcPr>
          <w:p w14:paraId="5923F654" w14:textId="1028E58D" w:rsidR="00040152" w:rsidRPr="00012730" w:rsidRDefault="00EC186A" w:rsidP="00A04CA3">
            <w:pPr>
              <w:jc w:val="center"/>
              <w:rPr>
                <w:bCs/>
                <w:sz w:val="20"/>
                <w:szCs w:val="20"/>
              </w:rPr>
            </w:pPr>
            <w:r>
              <w:rPr>
                <w:bCs/>
                <w:sz w:val="20"/>
                <w:szCs w:val="20"/>
              </w:rPr>
              <w:t>$0</w:t>
            </w:r>
          </w:p>
        </w:tc>
        <w:tc>
          <w:tcPr>
            <w:tcW w:w="1754" w:type="dxa"/>
            <w:tcBorders>
              <w:top w:val="single" w:sz="7" w:space="0" w:color="000000" w:themeColor="text1"/>
              <w:left w:val="single" w:sz="7" w:space="0" w:color="000000" w:themeColor="text1"/>
              <w:bottom w:val="single" w:sz="7" w:space="0" w:color="000000" w:themeColor="text1"/>
              <w:right w:val="double" w:sz="7" w:space="0" w:color="000000" w:themeColor="text1"/>
            </w:tcBorders>
            <w:vAlign w:val="center"/>
          </w:tcPr>
          <w:p w14:paraId="53ADE38F" w14:textId="0BFB08C6" w:rsidR="00040152" w:rsidRPr="00012730" w:rsidRDefault="00EC186A" w:rsidP="00A04CA3">
            <w:pPr>
              <w:jc w:val="center"/>
              <w:rPr>
                <w:bCs/>
                <w:sz w:val="20"/>
                <w:szCs w:val="20"/>
              </w:rPr>
            </w:pPr>
            <w:r>
              <w:rPr>
                <w:bCs/>
                <w:sz w:val="20"/>
                <w:szCs w:val="20"/>
              </w:rPr>
              <w:t>$0</w:t>
            </w:r>
          </w:p>
        </w:tc>
      </w:tr>
    </w:tbl>
    <w:p w14:paraId="7F60D061" w14:textId="77777777" w:rsidR="00774323" w:rsidRPr="00104394" w:rsidRDefault="00774323" w:rsidP="00774323">
      <w:pPr>
        <w:rPr>
          <w:sz w:val="21"/>
          <w:szCs w:val="21"/>
        </w:rPr>
      </w:pPr>
    </w:p>
    <w:p w14:paraId="3B0BEB78" w14:textId="3CB29D86" w:rsidR="4125D3AF" w:rsidRDefault="4125D3AF" w:rsidP="2A916856">
      <w:pPr>
        <w:spacing w:beforeAutospacing="1"/>
        <w:contextualSpacing/>
      </w:pPr>
      <w:r w:rsidRPr="2A916856">
        <w:rPr>
          <w:b/>
          <w:bCs/>
          <w:smallCaps/>
        </w:rPr>
        <w:t>Fiscal Year in Which Proposed Local Law Would First Become Effective:</w:t>
      </w:r>
      <w:r w:rsidR="007475A4" w:rsidRPr="2A916856">
        <w:rPr>
          <w:b/>
          <w:bCs/>
          <w:smallCaps/>
        </w:rPr>
        <w:t xml:space="preserve"> </w:t>
      </w:r>
      <w:r w:rsidR="00D75A5B">
        <w:t>202</w:t>
      </w:r>
      <w:r w:rsidR="004445A2">
        <w:t>7</w:t>
      </w:r>
    </w:p>
    <w:p w14:paraId="6271493E" w14:textId="2705199D" w:rsidR="4125D3AF" w:rsidRDefault="4125D3AF" w:rsidP="4125D3AF">
      <w:pPr>
        <w:spacing w:beforeAutospacing="1"/>
        <w:contextualSpacing/>
        <w:rPr>
          <w:b/>
          <w:bCs/>
          <w:smallCaps/>
        </w:rPr>
      </w:pPr>
    </w:p>
    <w:p w14:paraId="31152C04" w14:textId="3B16AE6E" w:rsidR="4125D3AF" w:rsidRDefault="4125D3AF" w:rsidP="2A916856">
      <w:pPr>
        <w:spacing w:beforeAutospacing="1"/>
        <w:contextualSpacing/>
      </w:pPr>
      <w:r w:rsidRPr="2A916856">
        <w:rPr>
          <w:b/>
          <w:bCs/>
          <w:smallCaps/>
        </w:rPr>
        <w:t>Fiscal Year In Which Full Fiscal Impact Anticipated:</w:t>
      </w:r>
      <w:r>
        <w:t xml:space="preserve"> </w:t>
      </w:r>
      <w:r w:rsidR="00D75A5B">
        <w:t>202</w:t>
      </w:r>
      <w:r w:rsidR="004445A2">
        <w:t>8</w:t>
      </w:r>
    </w:p>
    <w:p w14:paraId="2C43BBBA" w14:textId="5521448B" w:rsidR="4125D3AF" w:rsidRDefault="4125D3AF" w:rsidP="4125D3AF">
      <w:pPr>
        <w:rPr>
          <w:b/>
          <w:bCs/>
          <w:smallCaps/>
        </w:rPr>
      </w:pPr>
    </w:p>
    <w:p w14:paraId="33EE797E" w14:textId="18B80504" w:rsidR="00774323" w:rsidRPr="0092498D" w:rsidRDefault="00774323" w:rsidP="00774323">
      <w:r w:rsidRPr="6483AFBD">
        <w:rPr>
          <w:b/>
          <w:bCs/>
          <w:smallCaps/>
        </w:rPr>
        <w:t>Impact on Revenues:</w:t>
      </w:r>
      <w:r w:rsidR="007625EA" w:rsidRPr="6483AFBD">
        <w:rPr>
          <w:b/>
          <w:bCs/>
          <w:smallCaps/>
        </w:rPr>
        <w:t xml:space="preserve"> </w:t>
      </w:r>
      <w:r w:rsidR="00D92A22">
        <w:t>It is anticipated that there would</w:t>
      </w:r>
      <w:r w:rsidR="2764E5F9">
        <w:t xml:space="preserve"> </w:t>
      </w:r>
      <w:r w:rsidR="00D92A22">
        <w:t xml:space="preserve">be </w:t>
      </w:r>
      <w:r w:rsidR="008061F2">
        <w:t xml:space="preserve">no </w:t>
      </w:r>
      <w:r w:rsidR="00D92A22">
        <w:t xml:space="preserve">impact on </w:t>
      </w:r>
      <w:r w:rsidR="008061F2">
        <w:t xml:space="preserve">the City’s </w:t>
      </w:r>
      <w:r w:rsidR="00D92A22">
        <w:t xml:space="preserve">revenues resulting from the enactment of this legislation. </w:t>
      </w:r>
    </w:p>
    <w:p w14:paraId="5DAA6E5E" w14:textId="1E36AE72" w:rsidR="0092498D" w:rsidRPr="00AE69F8" w:rsidRDefault="3AF8E843" w:rsidP="50C27104">
      <w:pPr>
        <w:pStyle w:val="BodyText"/>
        <w:spacing w:before="255" w:line="240" w:lineRule="auto"/>
        <w:ind w:right="144" w:firstLine="0"/>
        <w:rPr>
          <w:color w:val="000000" w:themeColor="text1"/>
          <w:highlight w:val="yellow"/>
        </w:rPr>
      </w:pPr>
      <w:r w:rsidRPr="4A633814">
        <w:rPr>
          <w:b/>
          <w:bCs/>
          <w:smallCaps/>
        </w:rPr>
        <w:t>Impact on Expenditures:</w:t>
      </w:r>
      <w:r>
        <w:t xml:space="preserve"> </w:t>
      </w:r>
      <w:r w:rsidR="24A517FA" w:rsidRPr="008429E6">
        <w:t xml:space="preserve">It is estimated that there would be no impact on </w:t>
      </w:r>
      <w:r w:rsidR="008061F2">
        <w:t xml:space="preserve">the City’s </w:t>
      </w:r>
      <w:r w:rsidR="24A517FA" w:rsidRPr="008429E6">
        <w:t>expenditures resulting from the enactment of this legislation</w:t>
      </w:r>
      <w:r w:rsidR="00B021F0">
        <w:t>,</w:t>
      </w:r>
      <w:r w:rsidR="00C10DD9">
        <w:t xml:space="preserve"> as </w:t>
      </w:r>
      <w:r w:rsidR="00762B0C">
        <w:t xml:space="preserve">the affected </w:t>
      </w:r>
      <w:r w:rsidR="00C10DD9">
        <w:t>agenc</w:t>
      </w:r>
      <w:r w:rsidR="006E7013">
        <w:t>ies</w:t>
      </w:r>
      <w:r w:rsidR="00C10DD9">
        <w:t xml:space="preserve"> w</w:t>
      </w:r>
      <w:r w:rsidR="00281CB9">
        <w:t>ould</w:t>
      </w:r>
      <w:r w:rsidR="00C10DD9">
        <w:t xml:space="preserve"> use existing resources</w:t>
      </w:r>
      <w:r w:rsidR="00281CB9">
        <w:t xml:space="preserve"> to fulfill its requirement</w:t>
      </w:r>
      <w:r w:rsidR="24A517FA" w:rsidRPr="004B494F">
        <w:t xml:space="preserve">.  </w:t>
      </w:r>
    </w:p>
    <w:p w14:paraId="1800A950" w14:textId="245B4D1F" w:rsidR="00774323" w:rsidRDefault="00774323" w:rsidP="00774323"/>
    <w:p w14:paraId="6C6C33CF" w14:textId="3C92FD0A" w:rsidR="00774323" w:rsidRPr="007625EA" w:rsidRDefault="00774323" w:rsidP="00774323">
      <w:r w:rsidRPr="00012730">
        <w:rPr>
          <w:b/>
          <w:smallCaps/>
        </w:rPr>
        <w:t>Source of Funds To Cover Estimated Costs</w:t>
      </w:r>
      <w:r>
        <w:rPr>
          <w:b/>
          <w:smallCaps/>
        </w:rPr>
        <w:t xml:space="preserve">: </w:t>
      </w:r>
      <w:r w:rsidR="00A028AC" w:rsidRPr="00586696">
        <w:t>N/A</w:t>
      </w:r>
    </w:p>
    <w:p w14:paraId="0E0C6C8F" w14:textId="77777777" w:rsidR="00774323" w:rsidRDefault="00774323" w:rsidP="00774323"/>
    <w:p w14:paraId="33686005" w14:textId="77777777" w:rsidR="00B13ED5" w:rsidRDefault="4125D3AF" w:rsidP="0036646C">
      <w:pPr>
        <w:rPr>
          <w:bCs/>
        </w:rPr>
      </w:pPr>
      <w:r w:rsidRPr="4125D3AF">
        <w:rPr>
          <w:b/>
          <w:bCs/>
          <w:smallCaps/>
        </w:rPr>
        <w:t>Source(s) of Information:</w:t>
      </w:r>
      <w:r w:rsidR="00B13ED5">
        <w:rPr>
          <w:b/>
          <w:bCs/>
          <w:smallCaps/>
        </w:rPr>
        <w:tab/>
      </w:r>
      <w:r w:rsidR="00B13ED5" w:rsidRPr="00B13ED5">
        <w:rPr>
          <w:bCs/>
        </w:rPr>
        <w:t>New York City Council Finance Division</w:t>
      </w:r>
    </w:p>
    <w:p w14:paraId="0DAD7435" w14:textId="2343317B" w:rsidR="00774323" w:rsidRPr="004F4845" w:rsidRDefault="00B13ED5" w:rsidP="0036646C">
      <w:pPr>
        <w:rPr>
          <w:bCs/>
        </w:rPr>
      </w:pPr>
      <w:r>
        <w:rPr>
          <w:bCs/>
        </w:rPr>
        <w:tab/>
      </w:r>
      <w:r>
        <w:rPr>
          <w:bCs/>
        </w:rPr>
        <w:tab/>
      </w:r>
      <w:r>
        <w:rPr>
          <w:bCs/>
        </w:rPr>
        <w:tab/>
      </w:r>
      <w:r>
        <w:rPr>
          <w:bCs/>
        </w:rPr>
        <w:tab/>
      </w:r>
      <w:r>
        <w:rPr>
          <w:bCs/>
        </w:rPr>
        <w:tab/>
      </w:r>
      <w:r w:rsidR="4125D3AF">
        <w:t xml:space="preserve"> </w:t>
      </w:r>
      <w:r w:rsidR="00774323">
        <w:tab/>
      </w:r>
    </w:p>
    <w:p w14:paraId="3DCA703F" w14:textId="5CB63217" w:rsidR="004A4751" w:rsidRPr="00B13ED5" w:rsidRDefault="00774323" w:rsidP="0092498D">
      <w:pPr>
        <w:ind w:left="2880" w:hanging="2880"/>
      </w:pPr>
      <w:r w:rsidRPr="1CEDF001">
        <w:rPr>
          <w:b/>
          <w:bCs/>
          <w:smallCaps/>
        </w:rPr>
        <w:t>Estimate Prepared By:</w:t>
      </w:r>
      <w:r w:rsidR="007625EA">
        <w:rPr>
          <w:b/>
          <w:bCs/>
          <w:smallCaps/>
        </w:rPr>
        <w:t xml:space="preserve"> </w:t>
      </w:r>
      <w:r w:rsidRPr="1CEDF001">
        <w:rPr>
          <w:b/>
          <w:bCs/>
          <w:smallCaps/>
        </w:rPr>
        <w:t xml:space="preserve"> </w:t>
      </w:r>
      <w:r>
        <w:tab/>
        <w:t xml:space="preserve"> </w:t>
      </w:r>
      <w:r w:rsidR="00B13ED5">
        <w:tab/>
      </w:r>
      <w:r w:rsidR="004A4751">
        <w:t>Saiyemul Hamid</w:t>
      </w:r>
      <w:r w:rsidR="004A4751" w:rsidRPr="00DC6458">
        <w:t xml:space="preserve">, </w:t>
      </w:r>
      <w:r w:rsidR="004A4751">
        <w:t>Senior Financial Analyst</w:t>
      </w:r>
    </w:p>
    <w:p w14:paraId="13037460" w14:textId="5B3CF652" w:rsidR="00774323" w:rsidRPr="005C374A" w:rsidRDefault="00774323" w:rsidP="00586696">
      <w:r w:rsidRPr="00012730">
        <w:rPr>
          <w:b/>
          <w:smallCaps/>
        </w:rPr>
        <w:lastRenderedPageBreak/>
        <w:tab/>
      </w:r>
      <w:r w:rsidRPr="00012730">
        <w:rPr>
          <w:b/>
          <w:smallCaps/>
        </w:rPr>
        <w:tab/>
      </w:r>
      <w:r w:rsidRPr="00012730">
        <w:rPr>
          <w:b/>
          <w:smallCaps/>
        </w:rPr>
        <w:tab/>
      </w:r>
      <w:r w:rsidRPr="00012730">
        <w:rPr>
          <w:b/>
          <w:smallCaps/>
        </w:rPr>
        <w:tab/>
      </w:r>
      <w:r w:rsidRPr="00012730">
        <w:rPr>
          <w:b/>
          <w:smallCaps/>
        </w:rPr>
        <w:tab/>
      </w:r>
    </w:p>
    <w:p w14:paraId="3DD2539A" w14:textId="518086AD" w:rsidR="004A4751" w:rsidRPr="004A4751" w:rsidRDefault="00774323" w:rsidP="0092498D">
      <w:pPr>
        <w:ind w:left="2880" w:hanging="2880"/>
      </w:pPr>
      <w:r w:rsidRPr="00DC6458">
        <w:rPr>
          <w:b/>
          <w:smallCaps/>
        </w:rPr>
        <w:t>Estimate Reviewed By:</w:t>
      </w:r>
      <w:r w:rsidR="007625EA" w:rsidRPr="00DC6458">
        <w:rPr>
          <w:b/>
          <w:smallCaps/>
        </w:rPr>
        <w:tab/>
      </w:r>
      <w:r w:rsidR="00B13ED5" w:rsidRPr="00DC6458">
        <w:rPr>
          <w:b/>
          <w:smallCaps/>
        </w:rPr>
        <w:tab/>
      </w:r>
      <w:r w:rsidR="00CF74F3">
        <w:t>Aliya Ali</w:t>
      </w:r>
      <w:r w:rsidR="00B13ED5" w:rsidRPr="00DC6458">
        <w:t xml:space="preserve">, </w:t>
      </w:r>
      <w:r w:rsidR="00DF44EE" w:rsidRPr="00DC6458">
        <w:t>Assistant Director</w:t>
      </w:r>
    </w:p>
    <w:p w14:paraId="06942FDD" w14:textId="30AECC0E" w:rsidR="00492D3A" w:rsidRPr="00B13ED5" w:rsidRDefault="00B13ED5" w:rsidP="00492D3A">
      <w:pPr>
        <w:ind w:left="2880" w:hanging="2880"/>
      </w:pPr>
      <w:r w:rsidRPr="00B13ED5">
        <w:tab/>
      </w:r>
      <w:r w:rsidRPr="00B13ED5">
        <w:tab/>
      </w:r>
      <w:r w:rsidR="00DC348E">
        <w:t>Eisha Wright</w:t>
      </w:r>
      <w:r w:rsidRPr="00B13ED5">
        <w:t>, Deputy Director</w:t>
      </w:r>
      <w:r w:rsidR="00774323" w:rsidRPr="00B13ED5">
        <w:tab/>
      </w:r>
    </w:p>
    <w:p w14:paraId="4E27C33E" w14:textId="6FBA12F0" w:rsidR="00C454F6" w:rsidRPr="00B13ED5" w:rsidRDefault="00B13ED5" w:rsidP="00774323">
      <w:pPr>
        <w:ind w:left="2880"/>
      </w:pPr>
      <w:r w:rsidRPr="00B13ED5">
        <w:tab/>
        <w:t>Jonathan Rosenberg, Managing Deputy Director</w:t>
      </w:r>
    </w:p>
    <w:p w14:paraId="471AD30C" w14:textId="0DAEDE08" w:rsidR="00774323" w:rsidRPr="00B13ED5" w:rsidRDefault="00B13ED5" w:rsidP="00774323">
      <w:pPr>
        <w:ind w:left="2880"/>
      </w:pPr>
      <w:r w:rsidRPr="00B13ED5">
        <w:tab/>
        <w:t>N</w:t>
      </w:r>
      <w:r w:rsidR="004445A2">
        <w:t>adia Jean-Francois</w:t>
      </w:r>
      <w:r w:rsidRPr="00B13ED5">
        <w:t xml:space="preserve">, </w:t>
      </w:r>
      <w:r w:rsidR="004445A2">
        <w:t xml:space="preserve">Senior </w:t>
      </w:r>
      <w:r w:rsidRPr="00B13ED5">
        <w:t>Counsel</w:t>
      </w:r>
    </w:p>
    <w:p w14:paraId="306F5787" w14:textId="7F648A37" w:rsidR="00492D3A" w:rsidRDefault="00492D3A" w:rsidP="00774323">
      <w:pPr>
        <w:ind w:left="2880"/>
      </w:pPr>
      <w:r>
        <w:tab/>
      </w:r>
    </w:p>
    <w:p w14:paraId="342E5CE0" w14:textId="77777777" w:rsidR="00EC4B8A" w:rsidRDefault="00EC4B8A" w:rsidP="00EC4B8A">
      <w:pPr>
        <w:pBdr>
          <w:top w:val="single" w:sz="4" w:space="1" w:color="auto"/>
        </w:pBdr>
        <w:rPr>
          <w:b/>
          <w:bCs/>
          <w:smallCaps/>
        </w:rPr>
      </w:pPr>
    </w:p>
    <w:p w14:paraId="2D66C661" w14:textId="15914442" w:rsidR="0036646C" w:rsidRDefault="4125D3AF" w:rsidP="2A916856">
      <w:pPr>
        <w:pBdr>
          <w:top w:val="single" w:sz="4" w:space="1" w:color="auto"/>
        </w:pBdr>
      </w:pPr>
      <w:r w:rsidRPr="2A916856">
        <w:rPr>
          <w:b/>
          <w:bCs/>
          <w:smallCaps/>
        </w:rPr>
        <w:t>Office of Management and Budget Estimate:</w:t>
      </w:r>
      <w:r w:rsidR="00040152" w:rsidRPr="2A916856">
        <w:rPr>
          <w:b/>
          <w:bCs/>
          <w:smallCaps/>
        </w:rPr>
        <w:t xml:space="preserve"> </w:t>
      </w:r>
      <w:r w:rsidR="005209B8">
        <w:t>The Office of Management and Budget did not provide an estimate.</w:t>
      </w:r>
    </w:p>
    <w:p w14:paraId="5FDF5DE5" w14:textId="77777777" w:rsidR="00492D3A" w:rsidRDefault="00492D3A" w:rsidP="00492D3A">
      <w:pPr>
        <w:ind w:left="2880"/>
      </w:pPr>
      <w:r>
        <w:tab/>
      </w:r>
    </w:p>
    <w:p w14:paraId="0CE0A57A" w14:textId="77777777" w:rsidR="00492D3A" w:rsidRPr="00104394" w:rsidRDefault="00492D3A" w:rsidP="00492D3A">
      <w:pPr>
        <w:pBdr>
          <w:top w:val="single" w:sz="4" w:space="1" w:color="auto"/>
        </w:pBdr>
        <w:rPr>
          <w:b/>
          <w:smallCaps/>
          <w:sz w:val="21"/>
          <w:szCs w:val="21"/>
        </w:rPr>
      </w:pPr>
    </w:p>
    <w:p w14:paraId="69A9901D" w14:textId="77777777" w:rsidR="009D6A63" w:rsidRDefault="00774323" w:rsidP="007625EA">
      <w:pPr>
        <w:rPr>
          <w:b/>
          <w:smallCaps/>
        </w:rPr>
      </w:pPr>
      <w:r w:rsidRPr="00012730">
        <w:rPr>
          <w:b/>
          <w:smallCaps/>
        </w:rPr>
        <w:t>Legislative History</w:t>
      </w:r>
      <w:r w:rsidR="009D6A63">
        <w:rPr>
          <w:b/>
          <w:smallCaps/>
        </w:rPr>
        <w:t>:</w:t>
      </w:r>
    </w:p>
    <w:p w14:paraId="17F99122" w14:textId="40DB5CC7" w:rsidR="00551868" w:rsidRDefault="00B7453E" w:rsidP="00DF2399">
      <w:hyperlink r:id="rId7" w:history="1">
        <w:r w:rsidRPr="004A20B4">
          <w:rPr>
            <w:rStyle w:val="Hyperlink"/>
          </w:rPr>
          <w:t>https://legistar.council.nyc.gov/LegislationDetail.aspx?ID=8239232&amp;GUID=01805F83-CD9B-40E8-8B3B-5F8180B9ECF0&amp;Options=&amp;Search=</w:t>
        </w:r>
      </w:hyperlink>
    </w:p>
    <w:p w14:paraId="768610F6" w14:textId="77777777" w:rsidR="00B7453E" w:rsidRDefault="00B7453E" w:rsidP="00DF2399">
      <w:pPr>
        <w:rPr>
          <w:b/>
          <w:smallCaps/>
        </w:rPr>
      </w:pPr>
    </w:p>
    <w:p w14:paraId="14645206" w14:textId="3609D3BE" w:rsidR="005931AF" w:rsidRDefault="00774323" w:rsidP="00EC4B8A">
      <w:r w:rsidRPr="2A916856">
        <w:rPr>
          <w:b/>
          <w:bCs/>
          <w:smallCaps/>
        </w:rPr>
        <w:t>Date Prepared:</w:t>
      </w:r>
      <w:r w:rsidR="005A1189">
        <w:t xml:space="preserve"> </w:t>
      </w:r>
      <w:r w:rsidR="00BD6327">
        <w:t>September</w:t>
      </w:r>
      <w:r w:rsidR="00A6347B">
        <w:t xml:space="preserve"> </w:t>
      </w:r>
      <w:r w:rsidR="00BD6327">
        <w:t>2</w:t>
      </w:r>
      <w:r w:rsidR="00A376C0">
        <w:t>9</w:t>
      </w:r>
      <w:r w:rsidR="009D6A63">
        <w:t>, 202</w:t>
      </w:r>
      <w:r w:rsidR="00AE69F8">
        <w:t>6</w:t>
      </w:r>
    </w:p>
    <w:p w14:paraId="7EA5BA78" w14:textId="77777777" w:rsidR="00EC4B8A" w:rsidRDefault="00EC4B8A" w:rsidP="00DF2399"/>
    <w:p w14:paraId="6EFCB5CC" w14:textId="1C0F40E7" w:rsidR="005931AF" w:rsidRPr="005931AF" w:rsidRDefault="005931AF" w:rsidP="00DF2399">
      <w:pPr>
        <w:rPr>
          <w:b/>
          <w:smallCaps/>
        </w:rPr>
      </w:pPr>
      <w:r w:rsidRPr="005931AF">
        <w:rPr>
          <w:b/>
          <w:smallCaps/>
        </w:rPr>
        <w:t>Hearing</w:t>
      </w:r>
      <w:r w:rsidR="004C66A2">
        <w:rPr>
          <w:b/>
          <w:smallCaps/>
        </w:rPr>
        <w:t xml:space="preserve"> </w:t>
      </w:r>
      <w:r w:rsidRPr="005931AF">
        <w:rPr>
          <w:b/>
          <w:smallCaps/>
        </w:rPr>
        <w:t>Date:</w:t>
      </w:r>
      <w:r>
        <w:rPr>
          <w:b/>
          <w:smallCaps/>
        </w:rPr>
        <w:t xml:space="preserve"> </w:t>
      </w:r>
      <w:r w:rsidR="00A376C0">
        <w:t>October</w:t>
      </w:r>
      <w:r w:rsidR="00DC348E">
        <w:t xml:space="preserve"> </w:t>
      </w:r>
      <w:r w:rsidR="00A376C0">
        <w:t>5</w:t>
      </w:r>
      <w:r w:rsidR="009D6A63">
        <w:t>, 202</w:t>
      </w:r>
      <w:r w:rsidR="00AE69F8">
        <w:t>6</w:t>
      </w:r>
      <w:r w:rsidRPr="005931AF">
        <w:rPr>
          <w:b/>
          <w:smallCaps/>
        </w:rPr>
        <w:t xml:space="preserve"> </w:t>
      </w:r>
    </w:p>
    <w:p w14:paraId="4E02D59B" w14:textId="63BC9A21" w:rsidR="00106D75" w:rsidRDefault="00106D75"/>
    <w:sectPr w:rsidR="00106D75" w:rsidSect="00A04CA3">
      <w:footerReference w:type="default" r:id="rId8"/>
      <w:pgSz w:w="12240" w:h="15840" w:code="1"/>
      <w:pgMar w:top="54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D26D7" w14:textId="77777777" w:rsidR="005046F3" w:rsidRDefault="005046F3" w:rsidP="00774323">
      <w:r>
        <w:separator/>
      </w:r>
    </w:p>
  </w:endnote>
  <w:endnote w:type="continuationSeparator" w:id="0">
    <w:p w14:paraId="117ECFFF" w14:textId="77777777" w:rsidR="005046F3" w:rsidRDefault="005046F3" w:rsidP="007743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2A6C7" w14:textId="2EC51046" w:rsidR="00DF3E8A" w:rsidRPr="004A4F45" w:rsidRDefault="00DF3E8A">
    <w:pPr>
      <w:pStyle w:val="Footer"/>
      <w:pBdr>
        <w:top w:val="thinThickSmallGap" w:sz="24" w:space="1" w:color="823B0B" w:themeColor="accent2" w:themeShade="7F"/>
      </w:pBdr>
      <w:rPr>
        <w:rFonts w:eastAsiaTheme="majorEastAsia"/>
      </w:rPr>
    </w:pPr>
    <w:r w:rsidRPr="004A4F45">
      <w:rPr>
        <w:rFonts w:eastAsiaTheme="majorEastAsia"/>
      </w:rPr>
      <w:t xml:space="preserve">Int. No. </w:t>
    </w:r>
    <w:r>
      <w:rPr>
        <w:rFonts w:eastAsiaTheme="majorEastAsia"/>
      </w:rPr>
      <w:t>T2026-2601</w:t>
    </w:r>
    <w:r>
      <w:rPr>
        <w:rFonts w:eastAsiaTheme="majorEastAsia"/>
      </w:rPr>
      <w:tab/>
    </w:r>
    <w:r>
      <w:rPr>
        <w:rFonts w:eastAsiaTheme="majorEastAsia"/>
      </w:rPr>
      <w:tab/>
      <w:t xml:space="preserve">           </w:t>
    </w:r>
    <w:r>
      <w:rPr>
        <w:rFonts w:eastAsiaTheme="majorEastAsia"/>
      </w:rPr>
      <w:tab/>
    </w:r>
    <w:r w:rsidRPr="005B6EF1">
      <w:rPr>
        <w:rFonts w:eastAsiaTheme="majorEastAsia"/>
      </w:rPr>
      <w:fldChar w:fldCharType="begin"/>
    </w:r>
    <w:r w:rsidRPr="005B6EF1">
      <w:rPr>
        <w:rFonts w:eastAsiaTheme="majorEastAsia"/>
      </w:rPr>
      <w:instrText xml:space="preserve"> PAGE   \* MERGEFORMAT </w:instrText>
    </w:r>
    <w:r w:rsidRPr="005B6EF1">
      <w:rPr>
        <w:rFonts w:eastAsiaTheme="majorEastAsia"/>
      </w:rPr>
      <w:fldChar w:fldCharType="separate"/>
    </w:r>
    <w:r w:rsidR="0009795C">
      <w:rPr>
        <w:rFonts w:eastAsiaTheme="majorEastAsia"/>
        <w:noProof/>
      </w:rPr>
      <w:t>2</w:t>
    </w:r>
    <w:r w:rsidRPr="005B6EF1">
      <w:rPr>
        <w:rFonts w:eastAsiaTheme="majorEastAsia"/>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C2C987" w14:textId="77777777" w:rsidR="005046F3" w:rsidRDefault="005046F3" w:rsidP="00774323">
      <w:r>
        <w:separator/>
      </w:r>
    </w:p>
  </w:footnote>
  <w:footnote w:type="continuationSeparator" w:id="0">
    <w:p w14:paraId="7EBA1BBC" w14:textId="77777777" w:rsidR="005046F3" w:rsidRDefault="005046F3" w:rsidP="0077432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4323"/>
    <w:rsid w:val="0000113E"/>
    <w:rsid w:val="0002227F"/>
    <w:rsid w:val="00040152"/>
    <w:rsid w:val="00091DCF"/>
    <w:rsid w:val="0009795C"/>
    <w:rsid w:val="000A7224"/>
    <w:rsid w:val="000B1F24"/>
    <w:rsid w:val="000B7DCB"/>
    <w:rsid w:val="001005C8"/>
    <w:rsid w:val="001061B6"/>
    <w:rsid w:val="00106D75"/>
    <w:rsid w:val="00116515"/>
    <w:rsid w:val="00116E38"/>
    <w:rsid w:val="00121BCF"/>
    <w:rsid w:val="00140726"/>
    <w:rsid w:val="00154930"/>
    <w:rsid w:val="00160ACF"/>
    <w:rsid w:val="00165274"/>
    <w:rsid w:val="001779C8"/>
    <w:rsid w:val="00183D2A"/>
    <w:rsid w:val="00187BCA"/>
    <w:rsid w:val="00192953"/>
    <w:rsid w:val="001A72FF"/>
    <w:rsid w:val="001A7DD2"/>
    <w:rsid w:val="001C7AE8"/>
    <w:rsid w:val="001E16C6"/>
    <w:rsid w:val="001E37D1"/>
    <w:rsid w:val="001F5956"/>
    <w:rsid w:val="001F75DA"/>
    <w:rsid w:val="00202849"/>
    <w:rsid w:val="0022690B"/>
    <w:rsid w:val="0024342D"/>
    <w:rsid w:val="002500E5"/>
    <w:rsid w:val="00270BDE"/>
    <w:rsid w:val="00272CC1"/>
    <w:rsid w:val="00281CB9"/>
    <w:rsid w:val="00287218"/>
    <w:rsid w:val="0028732D"/>
    <w:rsid w:val="00287BE0"/>
    <w:rsid w:val="00291E81"/>
    <w:rsid w:val="002A6511"/>
    <w:rsid w:val="002A731E"/>
    <w:rsid w:val="002E0007"/>
    <w:rsid w:val="002E36C9"/>
    <w:rsid w:val="002E7EF1"/>
    <w:rsid w:val="003260DB"/>
    <w:rsid w:val="00353FAE"/>
    <w:rsid w:val="00365449"/>
    <w:rsid w:val="0036646C"/>
    <w:rsid w:val="003871A7"/>
    <w:rsid w:val="003D379B"/>
    <w:rsid w:val="0040162E"/>
    <w:rsid w:val="00403308"/>
    <w:rsid w:val="00407B79"/>
    <w:rsid w:val="0041289C"/>
    <w:rsid w:val="004240FE"/>
    <w:rsid w:val="00427602"/>
    <w:rsid w:val="00430F12"/>
    <w:rsid w:val="00433384"/>
    <w:rsid w:val="004445A2"/>
    <w:rsid w:val="00451001"/>
    <w:rsid w:val="00463D0B"/>
    <w:rsid w:val="00465403"/>
    <w:rsid w:val="00476787"/>
    <w:rsid w:val="004809CD"/>
    <w:rsid w:val="00490AF6"/>
    <w:rsid w:val="00492D3A"/>
    <w:rsid w:val="004A4751"/>
    <w:rsid w:val="004A4F45"/>
    <w:rsid w:val="004B0EE4"/>
    <w:rsid w:val="004B1324"/>
    <w:rsid w:val="004B23A1"/>
    <w:rsid w:val="004B494F"/>
    <w:rsid w:val="004C50D5"/>
    <w:rsid w:val="004C66A2"/>
    <w:rsid w:val="004F17AF"/>
    <w:rsid w:val="004F323B"/>
    <w:rsid w:val="004F335B"/>
    <w:rsid w:val="004F341E"/>
    <w:rsid w:val="004F4845"/>
    <w:rsid w:val="005046F3"/>
    <w:rsid w:val="005209B8"/>
    <w:rsid w:val="005255E2"/>
    <w:rsid w:val="00527800"/>
    <w:rsid w:val="005308AE"/>
    <w:rsid w:val="00535D0D"/>
    <w:rsid w:val="00541A4E"/>
    <w:rsid w:val="00543858"/>
    <w:rsid w:val="005463E4"/>
    <w:rsid w:val="00551868"/>
    <w:rsid w:val="005558EF"/>
    <w:rsid w:val="00585EAF"/>
    <w:rsid w:val="00586564"/>
    <w:rsid w:val="00586696"/>
    <w:rsid w:val="00591823"/>
    <w:rsid w:val="005931AF"/>
    <w:rsid w:val="005971E1"/>
    <w:rsid w:val="005A1189"/>
    <w:rsid w:val="005A5106"/>
    <w:rsid w:val="005B6EF1"/>
    <w:rsid w:val="005D08F0"/>
    <w:rsid w:val="005D7E24"/>
    <w:rsid w:val="005E10CC"/>
    <w:rsid w:val="005F46D2"/>
    <w:rsid w:val="00602C95"/>
    <w:rsid w:val="00634211"/>
    <w:rsid w:val="006354FC"/>
    <w:rsid w:val="006438DE"/>
    <w:rsid w:val="00644D99"/>
    <w:rsid w:val="00650275"/>
    <w:rsid w:val="00663414"/>
    <w:rsid w:val="00666CB6"/>
    <w:rsid w:val="00674AFE"/>
    <w:rsid w:val="0067633B"/>
    <w:rsid w:val="006776A6"/>
    <w:rsid w:val="00694163"/>
    <w:rsid w:val="006B3380"/>
    <w:rsid w:val="006C1127"/>
    <w:rsid w:val="006E7013"/>
    <w:rsid w:val="006F08AE"/>
    <w:rsid w:val="006F1480"/>
    <w:rsid w:val="00705A74"/>
    <w:rsid w:val="0071471A"/>
    <w:rsid w:val="00721E33"/>
    <w:rsid w:val="007272FA"/>
    <w:rsid w:val="007303D9"/>
    <w:rsid w:val="007475A4"/>
    <w:rsid w:val="007625EA"/>
    <w:rsid w:val="00762B0C"/>
    <w:rsid w:val="00764C78"/>
    <w:rsid w:val="00774323"/>
    <w:rsid w:val="00784C57"/>
    <w:rsid w:val="00785778"/>
    <w:rsid w:val="007862B6"/>
    <w:rsid w:val="007C2CC3"/>
    <w:rsid w:val="007D0ECF"/>
    <w:rsid w:val="007D343E"/>
    <w:rsid w:val="007E2859"/>
    <w:rsid w:val="007E321F"/>
    <w:rsid w:val="007F7C57"/>
    <w:rsid w:val="008030B4"/>
    <w:rsid w:val="008061F2"/>
    <w:rsid w:val="0081138D"/>
    <w:rsid w:val="008115C1"/>
    <w:rsid w:val="008162FD"/>
    <w:rsid w:val="0082059E"/>
    <w:rsid w:val="00823A64"/>
    <w:rsid w:val="00826E25"/>
    <w:rsid w:val="008429E6"/>
    <w:rsid w:val="0084764F"/>
    <w:rsid w:val="008514B5"/>
    <w:rsid w:val="00856AF2"/>
    <w:rsid w:val="00863A0D"/>
    <w:rsid w:val="00880242"/>
    <w:rsid w:val="0088563E"/>
    <w:rsid w:val="0088644D"/>
    <w:rsid w:val="008A01BA"/>
    <w:rsid w:val="008A6479"/>
    <w:rsid w:val="008C4D3E"/>
    <w:rsid w:val="008E1855"/>
    <w:rsid w:val="008E58BC"/>
    <w:rsid w:val="008F4975"/>
    <w:rsid w:val="008F5F07"/>
    <w:rsid w:val="0090213A"/>
    <w:rsid w:val="00902387"/>
    <w:rsid w:val="0092498D"/>
    <w:rsid w:val="0094282C"/>
    <w:rsid w:val="009434BC"/>
    <w:rsid w:val="00945383"/>
    <w:rsid w:val="00946279"/>
    <w:rsid w:val="009525F9"/>
    <w:rsid w:val="009619E1"/>
    <w:rsid w:val="009707E2"/>
    <w:rsid w:val="00985CAA"/>
    <w:rsid w:val="0099406D"/>
    <w:rsid w:val="00996D26"/>
    <w:rsid w:val="009C4920"/>
    <w:rsid w:val="009D6A63"/>
    <w:rsid w:val="009E42A7"/>
    <w:rsid w:val="009F1C96"/>
    <w:rsid w:val="009F7074"/>
    <w:rsid w:val="00A0161C"/>
    <w:rsid w:val="00A028AC"/>
    <w:rsid w:val="00A0343D"/>
    <w:rsid w:val="00A04CA3"/>
    <w:rsid w:val="00A203EF"/>
    <w:rsid w:val="00A376C0"/>
    <w:rsid w:val="00A401E5"/>
    <w:rsid w:val="00A42373"/>
    <w:rsid w:val="00A57D0A"/>
    <w:rsid w:val="00A62D42"/>
    <w:rsid w:val="00A6347B"/>
    <w:rsid w:val="00A74178"/>
    <w:rsid w:val="00A9011C"/>
    <w:rsid w:val="00A96597"/>
    <w:rsid w:val="00AA0033"/>
    <w:rsid w:val="00AA6564"/>
    <w:rsid w:val="00AB0B99"/>
    <w:rsid w:val="00AB7AAE"/>
    <w:rsid w:val="00AD1728"/>
    <w:rsid w:val="00AD495A"/>
    <w:rsid w:val="00AE55BA"/>
    <w:rsid w:val="00AE69F8"/>
    <w:rsid w:val="00AE73DC"/>
    <w:rsid w:val="00AE7847"/>
    <w:rsid w:val="00AF6B91"/>
    <w:rsid w:val="00B01A65"/>
    <w:rsid w:val="00B021F0"/>
    <w:rsid w:val="00B049F0"/>
    <w:rsid w:val="00B1102D"/>
    <w:rsid w:val="00B13ED5"/>
    <w:rsid w:val="00B17380"/>
    <w:rsid w:val="00B2770C"/>
    <w:rsid w:val="00B72011"/>
    <w:rsid w:val="00B7256E"/>
    <w:rsid w:val="00B72EDF"/>
    <w:rsid w:val="00B7453E"/>
    <w:rsid w:val="00B87550"/>
    <w:rsid w:val="00B922DA"/>
    <w:rsid w:val="00BB00CD"/>
    <w:rsid w:val="00BB64F6"/>
    <w:rsid w:val="00BD2560"/>
    <w:rsid w:val="00BD6327"/>
    <w:rsid w:val="00BF2674"/>
    <w:rsid w:val="00BF54C3"/>
    <w:rsid w:val="00C10DD9"/>
    <w:rsid w:val="00C242A6"/>
    <w:rsid w:val="00C328E1"/>
    <w:rsid w:val="00C454F6"/>
    <w:rsid w:val="00C51F21"/>
    <w:rsid w:val="00C572D3"/>
    <w:rsid w:val="00C72E16"/>
    <w:rsid w:val="00C92C75"/>
    <w:rsid w:val="00CA5993"/>
    <w:rsid w:val="00CB2419"/>
    <w:rsid w:val="00CB2CC5"/>
    <w:rsid w:val="00CC630B"/>
    <w:rsid w:val="00CF4178"/>
    <w:rsid w:val="00CF74F3"/>
    <w:rsid w:val="00D160B7"/>
    <w:rsid w:val="00D23FAC"/>
    <w:rsid w:val="00D33066"/>
    <w:rsid w:val="00D43F6B"/>
    <w:rsid w:val="00D75A5B"/>
    <w:rsid w:val="00D76512"/>
    <w:rsid w:val="00D84435"/>
    <w:rsid w:val="00D84720"/>
    <w:rsid w:val="00D91F99"/>
    <w:rsid w:val="00D92A22"/>
    <w:rsid w:val="00DA2472"/>
    <w:rsid w:val="00DB0AB9"/>
    <w:rsid w:val="00DC348E"/>
    <w:rsid w:val="00DC6458"/>
    <w:rsid w:val="00DE202F"/>
    <w:rsid w:val="00DF12B6"/>
    <w:rsid w:val="00DF2399"/>
    <w:rsid w:val="00DF3585"/>
    <w:rsid w:val="00DF3E8A"/>
    <w:rsid w:val="00DF44EE"/>
    <w:rsid w:val="00E0032A"/>
    <w:rsid w:val="00E030FE"/>
    <w:rsid w:val="00E228C4"/>
    <w:rsid w:val="00E3627C"/>
    <w:rsid w:val="00E5590C"/>
    <w:rsid w:val="00E60878"/>
    <w:rsid w:val="00E740BE"/>
    <w:rsid w:val="00E80B42"/>
    <w:rsid w:val="00E9136E"/>
    <w:rsid w:val="00EB5E31"/>
    <w:rsid w:val="00EC186A"/>
    <w:rsid w:val="00EC2F6B"/>
    <w:rsid w:val="00EC4B8A"/>
    <w:rsid w:val="00EE20CC"/>
    <w:rsid w:val="00EE4CFB"/>
    <w:rsid w:val="00EF17A6"/>
    <w:rsid w:val="00EF4F4E"/>
    <w:rsid w:val="00F13F88"/>
    <w:rsid w:val="00F14AE5"/>
    <w:rsid w:val="00F15DA3"/>
    <w:rsid w:val="00F25466"/>
    <w:rsid w:val="00F94E7A"/>
    <w:rsid w:val="00FA36CA"/>
    <w:rsid w:val="00FA5E7B"/>
    <w:rsid w:val="00FB05EB"/>
    <w:rsid w:val="00FD3069"/>
    <w:rsid w:val="00FE3716"/>
    <w:rsid w:val="00FE4E2C"/>
    <w:rsid w:val="00FF1DFA"/>
    <w:rsid w:val="00FF7AAE"/>
    <w:rsid w:val="0690A073"/>
    <w:rsid w:val="0958CBD6"/>
    <w:rsid w:val="0AE576B2"/>
    <w:rsid w:val="0B194F8D"/>
    <w:rsid w:val="0E03F15F"/>
    <w:rsid w:val="0F71E59A"/>
    <w:rsid w:val="16BAA222"/>
    <w:rsid w:val="17196EF6"/>
    <w:rsid w:val="194BF74C"/>
    <w:rsid w:val="1B597A54"/>
    <w:rsid w:val="20D7896D"/>
    <w:rsid w:val="2172C56B"/>
    <w:rsid w:val="24A517FA"/>
    <w:rsid w:val="2764E5F9"/>
    <w:rsid w:val="27CBA51F"/>
    <w:rsid w:val="29B32E23"/>
    <w:rsid w:val="2A916856"/>
    <w:rsid w:val="2ECB0CAE"/>
    <w:rsid w:val="311EB8D2"/>
    <w:rsid w:val="3661CDDE"/>
    <w:rsid w:val="37B6D191"/>
    <w:rsid w:val="3A023D44"/>
    <w:rsid w:val="3AF8E843"/>
    <w:rsid w:val="3AFCE176"/>
    <w:rsid w:val="3CD19FE6"/>
    <w:rsid w:val="4125D3AF"/>
    <w:rsid w:val="42072F00"/>
    <w:rsid w:val="43FD92BB"/>
    <w:rsid w:val="48949499"/>
    <w:rsid w:val="49E15018"/>
    <w:rsid w:val="4A633814"/>
    <w:rsid w:val="4C0BC73E"/>
    <w:rsid w:val="4CF5E18D"/>
    <w:rsid w:val="4E9E1F95"/>
    <w:rsid w:val="4F6E97F9"/>
    <w:rsid w:val="500ABC59"/>
    <w:rsid w:val="50C27104"/>
    <w:rsid w:val="5474022B"/>
    <w:rsid w:val="5DF9E849"/>
    <w:rsid w:val="6483AFBD"/>
    <w:rsid w:val="64F04093"/>
    <w:rsid w:val="65C3128C"/>
    <w:rsid w:val="6BE89979"/>
    <w:rsid w:val="6C7AF373"/>
    <w:rsid w:val="6F9F57FE"/>
    <w:rsid w:val="73205C30"/>
    <w:rsid w:val="74D87DFB"/>
    <w:rsid w:val="7586DA06"/>
    <w:rsid w:val="763C547F"/>
    <w:rsid w:val="7735E0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C3C5F"/>
  <w15:chartTrackingRefBased/>
  <w15:docId w15:val="{9A41D3B6-74D6-437A-8B2B-DAACA3000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4323"/>
    <w:pPr>
      <w:spacing w:after="0" w:line="240" w:lineRule="auto"/>
      <w:jc w:val="both"/>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774323"/>
    <w:pPr>
      <w:tabs>
        <w:tab w:val="center" w:pos="4680"/>
        <w:tab w:val="right" w:pos="9360"/>
      </w:tabs>
    </w:pPr>
  </w:style>
  <w:style w:type="character" w:customStyle="1" w:styleId="FooterChar">
    <w:name w:val="Footer Char"/>
    <w:basedOn w:val="DefaultParagraphFont"/>
    <w:link w:val="Footer"/>
    <w:uiPriority w:val="99"/>
    <w:rsid w:val="00774323"/>
    <w:rPr>
      <w:rFonts w:ascii="Times New Roman" w:eastAsia="Times New Roman" w:hAnsi="Times New Roman" w:cs="Times New Roman"/>
      <w:sz w:val="24"/>
      <w:szCs w:val="24"/>
    </w:rPr>
  </w:style>
  <w:style w:type="paragraph" w:styleId="BodyText">
    <w:name w:val="Body Text"/>
    <w:basedOn w:val="Normal"/>
    <w:link w:val="BodyTextChar"/>
    <w:uiPriority w:val="99"/>
    <w:rsid w:val="00774323"/>
    <w:pPr>
      <w:spacing w:line="480" w:lineRule="auto"/>
      <w:ind w:firstLine="720"/>
    </w:pPr>
  </w:style>
  <w:style w:type="character" w:customStyle="1" w:styleId="BodyTextChar">
    <w:name w:val="Body Text Char"/>
    <w:basedOn w:val="DefaultParagraphFont"/>
    <w:link w:val="BodyText"/>
    <w:uiPriority w:val="99"/>
    <w:rsid w:val="00774323"/>
    <w:rPr>
      <w:rFonts w:ascii="Times New Roman" w:eastAsia="Times New Roman" w:hAnsi="Times New Roman" w:cs="Times New Roman"/>
      <w:sz w:val="24"/>
      <w:szCs w:val="24"/>
    </w:rPr>
  </w:style>
  <w:style w:type="paragraph" w:styleId="NoSpacing">
    <w:name w:val="No Spacing"/>
    <w:uiPriority w:val="1"/>
    <w:qFormat/>
    <w:rsid w:val="00774323"/>
    <w:pPr>
      <w:spacing w:after="0" w:line="240" w:lineRule="auto"/>
    </w:pPr>
    <w:rPr>
      <w:rFonts w:ascii="Times New Roman" w:hAnsi="Times New Roman"/>
      <w:sz w:val="24"/>
    </w:rPr>
  </w:style>
  <w:style w:type="paragraph" w:styleId="Header">
    <w:name w:val="header"/>
    <w:basedOn w:val="Normal"/>
    <w:link w:val="HeaderChar"/>
    <w:uiPriority w:val="99"/>
    <w:unhideWhenUsed/>
    <w:rsid w:val="00774323"/>
    <w:pPr>
      <w:tabs>
        <w:tab w:val="center" w:pos="4680"/>
        <w:tab w:val="right" w:pos="9360"/>
      </w:tabs>
    </w:pPr>
  </w:style>
  <w:style w:type="character" w:customStyle="1" w:styleId="HeaderChar">
    <w:name w:val="Header Char"/>
    <w:basedOn w:val="DefaultParagraphFont"/>
    <w:link w:val="Header"/>
    <w:uiPriority w:val="99"/>
    <w:rsid w:val="00774323"/>
    <w:rPr>
      <w:rFonts w:ascii="Times New Roman" w:eastAsia="Times New Roman" w:hAnsi="Times New Roman" w:cs="Times New Roman"/>
      <w:sz w:val="24"/>
      <w:szCs w:val="24"/>
    </w:rPr>
  </w:style>
  <w:style w:type="paragraph" w:styleId="Revision">
    <w:name w:val="Revision"/>
    <w:hidden/>
    <w:uiPriority w:val="99"/>
    <w:semiHidden/>
    <w:rsid w:val="00D43F6B"/>
    <w:pPr>
      <w:spacing w:after="0" w:line="240" w:lineRule="auto"/>
    </w:pPr>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4125D3AF"/>
    <w:rPr>
      <w:rFonts w:asciiTheme="minorHAnsi" w:eastAsiaTheme="minorEastAsia" w:hAnsiTheme="minorHAnsi" w:cstheme="minorBidi"/>
    </w:rPr>
  </w:style>
  <w:style w:type="character" w:customStyle="1" w:styleId="TitleChar">
    <w:name w:val="Title Char"/>
    <w:link w:val="Title"/>
    <w:uiPriority w:val="10"/>
    <w:rsid w:val="4125D3AF"/>
    <w:rPr>
      <w:rFonts w:asciiTheme="minorHAnsi" w:eastAsiaTheme="minorEastAsia" w:hAnsiTheme="minorHAnsi" w:cstheme="minorBidi"/>
    </w:rPr>
  </w:style>
  <w:style w:type="paragraph" w:styleId="BalloonText">
    <w:name w:val="Balloon Text"/>
    <w:basedOn w:val="Normal"/>
    <w:link w:val="BalloonTextChar"/>
    <w:uiPriority w:val="99"/>
    <w:semiHidden/>
    <w:unhideWhenUsed/>
    <w:rsid w:val="00FE4E2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4E2C"/>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5931AF"/>
    <w:rPr>
      <w:sz w:val="16"/>
      <w:szCs w:val="16"/>
    </w:rPr>
  </w:style>
  <w:style w:type="paragraph" w:styleId="CommentText">
    <w:name w:val="annotation text"/>
    <w:basedOn w:val="Normal"/>
    <w:link w:val="CommentTextChar"/>
    <w:uiPriority w:val="99"/>
    <w:unhideWhenUsed/>
    <w:rsid w:val="005931AF"/>
    <w:rPr>
      <w:sz w:val="20"/>
      <w:szCs w:val="20"/>
    </w:rPr>
  </w:style>
  <w:style w:type="character" w:customStyle="1" w:styleId="CommentTextChar">
    <w:name w:val="Comment Text Char"/>
    <w:basedOn w:val="DefaultParagraphFont"/>
    <w:link w:val="CommentText"/>
    <w:uiPriority w:val="99"/>
    <w:rsid w:val="005931A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931AF"/>
    <w:rPr>
      <w:b/>
      <w:bCs/>
    </w:rPr>
  </w:style>
  <w:style w:type="character" w:customStyle="1" w:styleId="CommentSubjectChar">
    <w:name w:val="Comment Subject Char"/>
    <w:basedOn w:val="CommentTextChar"/>
    <w:link w:val="CommentSubject"/>
    <w:uiPriority w:val="99"/>
    <w:semiHidden/>
    <w:rsid w:val="005931AF"/>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9D6A63"/>
    <w:rPr>
      <w:color w:val="0563C1" w:themeColor="hyperlink"/>
      <w:u w:val="single"/>
    </w:rPr>
  </w:style>
  <w:style w:type="character" w:styleId="FollowedHyperlink">
    <w:name w:val="FollowedHyperlink"/>
    <w:basedOn w:val="DefaultParagraphFont"/>
    <w:uiPriority w:val="99"/>
    <w:semiHidden/>
    <w:unhideWhenUsed/>
    <w:rsid w:val="00DF44EE"/>
    <w:rPr>
      <w:color w:val="954F72" w:themeColor="followedHyperlink"/>
      <w:u w:val="single"/>
    </w:rPr>
  </w:style>
  <w:style w:type="character" w:customStyle="1" w:styleId="UnresolvedMention1">
    <w:name w:val="Unresolved Mention1"/>
    <w:basedOn w:val="DefaultParagraphFont"/>
    <w:uiPriority w:val="99"/>
    <w:semiHidden/>
    <w:unhideWhenUsed/>
    <w:rsid w:val="00AE69F8"/>
    <w:rPr>
      <w:color w:val="605E5C"/>
      <w:shd w:val="clear" w:color="auto" w:fill="E1DFDD"/>
    </w:rPr>
  </w:style>
  <w:style w:type="character" w:customStyle="1" w:styleId="UnresolvedMention2">
    <w:name w:val="Unresolved Mention2"/>
    <w:basedOn w:val="DefaultParagraphFont"/>
    <w:uiPriority w:val="99"/>
    <w:semiHidden/>
    <w:unhideWhenUsed/>
    <w:rsid w:val="00A376C0"/>
    <w:rPr>
      <w:color w:val="605E5C"/>
      <w:shd w:val="clear" w:color="auto" w:fill="E1DFDD"/>
    </w:rPr>
  </w:style>
  <w:style w:type="character" w:customStyle="1" w:styleId="normaltextrun">
    <w:name w:val="normaltextrun"/>
    <w:basedOn w:val="DefaultParagraphFont"/>
    <w:rsid w:val="0009795C"/>
  </w:style>
  <w:style w:type="character" w:customStyle="1" w:styleId="eop">
    <w:name w:val="eop"/>
    <w:basedOn w:val="DefaultParagraphFont"/>
    <w:rsid w:val="000979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legistar.council.nyc.gov/LegislationDetail.aspx?ID=8239232&amp;GUID=01805F83-CD9B-40E8-8B3B-5F8180B9ECF0&amp;Options=&amp;Searc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412</Words>
  <Characters>2353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Sherman</dc:creator>
  <cp:keywords/>
  <dc:description/>
  <cp:lastModifiedBy>Delancey, Thaddea</cp:lastModifiedBy>
  <cp:revision>2</cp:revision>
  <dcterms:created xsi:type="dcterms:W3CDTF">2026-10-01T14:50:00Z</dcterms:created>
  <dcterms:modified xsi:type="dcterms:W3CDTF">2026-10-01T14:50:00Z</dcterms:modified>
</cp:coreProperties>
</file>