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14860" w14:textId="77777777" w:rsidR="00CD19F7" w:rsidRPr="00CD19F7" w:rsidRDefault="00CD19F7" w:rsidP="00CD19F7">
      <w:pPr>
        <w:suppressLineNumbers/>
        <w:spacing w:before="240" w:after="0" w:line="240" w:lineRule="auto"/>
        <w:contextualSpacing/>
        <w:jc w:val="right"/>
        <w:rPr>
          <w:rFonts w:ascii="Times New Roman" w:eastAsia="Arial" w:hAnsi="Times New Roman" w:cs="Times New Roman"/>
          <w:kern w:val="2"/>
          <w:sz w:val="24"/>
          <w:szCs w:val="24"/>
          <w:u w:val="single"/>
          <w14:ligatures w14:val="standardContextual"/>
        </w:rPr>
      </w:pPr>
      <w:r w:rsidRPr="00CD19F7">
        <w:rPr>
          <w:rFonts w:ascii="Times New Roman" w:eastAsia="Arial" w:hAnsi="Times New Roman" w:cs="Times New Roman"/>
          <w:kern w:val="2"/>
          <w:sz w:val="24"/>
          <w:szCs w:val="24"/>
          <w:u w:val="single"/>
          <w14:ligatures w14:val="standardContextual"/>
        </w:rPr>
        <w:t>Committee on Technology Staff</w:t>
      </w:r>
    </w:p>
    <w:p w14:paraId="43826BAF" w14:textId="77777777" w:rsidR="00CD19F7" w:rsidRPr="00CD19F7" w:rsidRDefault="00CD19F7" w:rsidP="00CD19F7">
      <w:pPr>
        <w:tabs>
          <w:tab w:val="left" w:pos="0"/>
        </w:tabs>
        <w:spacing w:after="0" w:line="240" w:lineRule="auto"/>
        <w:jc w:val="right"/>
        <w:rPr>
          <w:rFonts w:ascii="Times New Roman" w:eastAsia="Arial" w:hAnsi="Times New Roman" w:cs="Times New Roman"/>
          <w:i/>
          <w:iCs/>
          <w:kern w:val="2"/>
          <w:sz w:val="24"/>
          <w:szCs w:val="24"/>
          <w14:ligatures w14:val="standardContextual"/>
        </w:rPr>
      </w:pPr>
      <w:r w:rsidRPr="00CD19F7">
        <w:rPr>
          <w:rFonts w:ascii="Times New Roman" w:eastAsia="Arial" w:hAnsi="Times New Roman" w:cs="Times New Roman"/>
          <w:iCs/>
          <w:kern w:val="2"/>
          <w:sz w:val="24"/>
          <w:szCs w:val="24"/>
          <w14:ligatures w14:val="standardContextual"/>
        </w:rPr>
        <w:t xml:space="preserve">Irene Byhovsky, </w:t>
      </w:r>
      <w:r w:rsidRPr="00CD19F7">
        <w:rPr>
          <w:rFonts w:ascii="Times New Roman" w:eastAsia="Arial" w:hAnsi="Times New Roman" w:cs="Times New Roman"/>
          <w:i/>
          <w:iCs/>
          <w:kern w:val="2"/>
          <w:sz w:val="24"/>
          <w:szCs w:val="24"/>
          <w14:ligatures w14:val="standardContextual"/>
        </w:rPr>
        <w:t>Legislative Counsel</w:t>
      </w:r>
    </w:p>
    <w:p w14:paraId="7D69E61F" w14:textId="77777777" w:rsidR="00CD19F7" w:rsidRPr="00CD19F7" w:rsidRDefault="00CD19F7" w:rsidP="00CD19F7">
      <w:pPr>
        <w:spacing w:after="0" w:line="240" w:lineRule="auto"/>
        <w:contextualSpacing/>
        <w:jc w:val="right"/>
        <w:rPr>
          <w:rFonts w:ascii="Times New Roman" w:eastAsia="Arial" w:hAnsi="Times New Roman" w:cs="Times New Roman"/>
          <w:i/>
          <w:iCs/>
          <w:kern w:val="2"/>
          <w:sz w:val="24"/>
          <w:szCs w:val="24"/>
          <w14:ligatures w14:val="standardContextual"/>
        </w:rPr>
      </w:pPr>
      <w:r w:rsidRPr="00CD19F7">
        <w:rPr>
          <w:rFonts w:ascii="Times New Roman" w:eastAsia="Arial" w:hAnsi="Times New Roman" w:cs="Times New Roman"/>
          <w:kern w:val="2"/>
          <w:sz w:val="24"/>
          <w:szCs w:val="24"/>
          <w14:ligatures w14:val="standardContextual"/>
        </w:rPr>
        <w:t xml:space="preserve">Erik Brown, </w:t>
      </w:r>
      <w:r w:rsidRPr="00CD19F7">
        <w:rPr>
          <w:rFonts w:ascii="Times New Roman" w:eastAsia="Arial" w:hAnsi="Times New Roman" w:cs="Times New Roman"/>
          <w:i/>
          <w:iCs/>
          <w:kern w:val="2"/>
          <w:sz w:val="24"/>
          <w:szCs w:val="24"/>
          <w14:ligatures w14:val="standardContextual"/>
        </w:rPr>
        <w:t>Senior Legislative Policy Analyst</w:t>
      </w:r>
    </w:p>
    <w:p w14:paraId="62AE3363" w14:textId="77777777" w:rsidR="00CD19F7" w:rsidRPr="00CD19F7" w:rsidRDefault="00CD19F7" w:rsidP="00CD19F7">
      <w:pPr>
        <w:spacing w:after="0" w:line="240" w:lineRule="auto"/>
        <w:contextualSpacing/>
        <w:jc w:val="right"/>
        <w:rPr>
          <w:rFonts w:ascii="Times New Roman" w:eastAsia="Arial" w:hAnsi="Times New Roman" w:cs="Times New Roman"/>
          <w:i/>
          <w:iCs/>
          <w:kern w:val="2"/>
          <w:sz w:val="24"/>
          <w:szCs w:val="24"/>
          <w14:ligatures w14:val="standardContextual"/>
        </w:rPr>
      </w:pPr>
      <w:r w:rsidRPr="00CD19F7">
        <w:rPr>
          <w:rFonts w:ascii="Times New Roman" w:eastAsia="Arial" w:hAnsi="Times New Roman" w:cs="Times New Roman"/>
          <w:kern w:val="2"/>
          <w:sz w:val="24"/>
          <w:szCs w:val="24"/>
          <w14:ligatures w14:val="standardContextual"/>
        </w:rPr>
        <w:t xml:space="preserve">Aliya Ali, </w:t>
      </w:r>
      <w:r w:rsidRPr="00CD19F7">
        <w:rPr>
          <w:rFonts w:ascii="Times New Roman" w:eastAsia="Arial" w:hAnsi="Times New Roman" w:cs="Times New Roman"/>
          <w:i/>
          <w:iCs/>
          <w:kern w:val="2"/>
          <w:sz w:val="24"/>
          <w:szCs w:val="24"/>
          <w14:ligatures w14:val="standardContextual"/>
        </w:rPr>
        <w:t>Senior Financial Analyst</w:t>
      </w:r>
    </w:p>
    <w:p w14:paraId="4FF64E08" w14:textId="77777777" w:rsidR="00CD19F7" w:rsidRPr="00CD19F7" w:rsidRDefault="00CD19F7" w:rsidP="00CD19F7">
      <w:pPr>
        <w:spacing w:after="0" w:line="240" w:lineRule="auto"/>
        <w:jc w:val="right"/>
        <w:rPr>
          <w:rFonts w:ascii="Times New Roman" w:eastAsia="Arial" w:hAnsi="Times New Roman" w:cs="Times New Roman"/>
          <w:i/>
          <w:iCs/>
          <w:kern w:val="2"/>
          <w:sz w:val="24"/>
          <w:szCs w:val="24"/>
          <w14:ligatures w14:val="standardContextual"/>
        </w:rPr>
      </w:pPr>
      <w:r w:rsidRPr="00CD19F7">
        <w:rPr>
          <w:rFonts w:ascii="Times New Roman" w:eastAsia="Arial" w:hAnsi="Times New Roman" w:cs="Times New Roman"/>
          <w:kern w:val="2"/>
          <w:sz w:val="24"/>
          <w:szCs w:val="24"/>
          <w14:ligatures w14:val="standardContextual"/>
        </w:rPr>
        <w:t>Saiyemul Hamid,</w:t>
      </w:r>
      <w:r w:rsidRPr="00CD19F7">
        <w:rPr>
          <w:rFonts w:ascii="Times New Roman" w:eastAsia="Arial" w:hAnsi="Times New Roman" w:cs="Times New Roman"/>
          <w:b/>
          <w:bCs/>
          <w:kern w:val="2"/>
          <w:sz w:val="24"/>
          <w:szCs w:val="24"/>
          <w14:ligatures w14:val="standardContextual"/>
        </w:rPr>
        <w:t xml:space="preserve"> </w:t>
      </w:r>
      <w:r w:rsidRPr="00CD19F7">
        <w:rPr>
          <w:rFonts w:ascii="Times New Roman" w:eastAsia="Arial" w:hAnsi="Times New Roman" w:cs="Times New Roman"/>
          <w:i/>
          <w:iCs/>
          <w:kern w:val="2"/>
          <w:sz w:val="24"/>
          <w:szCs w:val="24"/>
          <w14:ligatures w14:val="standardContextual"/>
        </w:rPr>
        <w:t>Senior</w:t>
      </w:r>
      <w:r w:rsidRPr="00CD19F7">
        <w:rPr>
          <w:rFonts w:ascii="Times New Roman" w:eastAsia="Arial" w:hAnsi="Times New Roman" w:cs="Times New Roman"/>
          <w:b/>
          <w:bCs/>
          <w:kern w:val="2"/>
          <w:sz w:val="24"/>
          <w:szCs w:val="24"/>
          <w14:ligatures w14:val="standardContextual"/>
        </w:rPr>
        <w:t xml:space="preserve"> </w:t>
      </w:r>
      <w:r w:rsidRPr="00CD19F7">
        <w:rPr>
          <w:rFonts w:ascii="Times New Roman" w:eastAsia="Arial" w:hAnsi="Times New Roman" w:cs="Times New Roman"/>
          <w:i/>
          <w:iCs/>
          <w:kern w:val="2"/>
          <w:sz w:val="24"/>
          <w:szCs w:val="24"/>
          <w14:ligatures w14:val="standardContextual"/>
        </w:rPr>
        <w:t>Financial Analyst</w:t>
      </w:r>
    </w:p>
    <w:p w14:paraId="371C666B" w14:textId="77777777" w:rsidR="00CD19F7" w:rsidRPr="00CD19F7" w:rsidRDefault="00CD19F7" w:rsidP="00CD19F7">
      <w:pPr>
        <w:spacing w:after="0" w:line="240" w:lineRule="auto"/>
        <w:jc w:val="right"/>
        <w:rPr>
          <w:rFonts w:ascii="Times New Roman" w:eastAsia="Arial" w:hAnsi="Times New Roman" w:cs="Times New Roman"/>
          <w:i/>
          <w:iCs/>
          <w:kern w:val="2"/>
          <w:sz w:val="24"/>
          <w:szCs w:val="24"/>
          <w14:ligatures w14:val="standardContextual"/>
        </w:rPr>
      </w:pPr>
    </w:p>
    <w:p w14:paraId="5791E4B8" w14:textId="77777777" w:rsidR="00CD19F7" w:rsidRPr="00CD19F7" w:rsidRDefault="00CD19F7" w:rsidP="00CD19F7">
      <w:pPr>
        <w:suppressLineNumbers/>
        <w:spacing w:after="0" w:line="240" w:lineRule="auto"/>
        <w:contextualSpacing/>
        <w:jc w:val="right"/>
        <w:rPr>
          <w:rFonts w:ascii="Times New Roman" w:eastAsia="Arial" w:hAnsi="Times New Roman" w:cs="Times New Roman"/>
          <w:kern w:val="2"/>
          <w:sz w:val="24"/>
          <w:szCs w:val="24"/>
          <w:u w:val="single"/>
          <w14:ligatures w14:val="standardContextual"/>
        </w:rPr>
      </w:pPr>
      <w:r w:rsidRPr="00CD19F7">
        <w:rPr>
          <w:rFonts w:ascii="Times New Roman" w:eastAsia="Arial" w:hAnsi="Times New Roman" w:cs="Times New Roman"/>
          <w:kern w:val="2"/>
          <w:sz w:val="24"/>
          <w:szCs w:val="24"/>
          <w:u w:val="single"/>
          <w14:ligatures w14:val="standardContextual"/>
        </w:rPr>
        <w:t>Oversight &amp; Investigations Division Staff</w:t>
      </w:r>
    </w:p>
    <w:p w14:paraId="13005C7C" w14:textId="77777777" w:rsidR="00CD19F7" w:rsidRPr="00CD19F7" w:rsidRDefault="00CD19F7" w:rsidP="00CD19F7">
      <w:pPr>
        <w:tabs>
          <w:tab w:val="left" w:pos="0"/>
        </w:tabs>
        <w:spacing w:after="0" w:line="240" w:lineRule="auto"/>
        <w:jc w:val="right"/>
        <w:rPr>
          <w:rFonts w:ascii="Times New Roman" w:eastAsia="Arial" w:hAnsi="Times New Roman" w:cs="Times New Roman"/>
          <w:i/>
          <w:iCs/>
          <w:kern w:val="2"/>
          <w:sz w:val="24"/>
          <w:szCs w:val="24"/>
          <w14:ligatures w14:val="standardContextual"/>
        </w:rPr>
      </w:pPr>
      <w:r w:rsidRPr="00CD19F7">
        <w:rPr>
          <w:rFonts w:ascii="Times New Roman" w:eastAsia="Arial" w:hAnsi="Times New Roman" w:cs="Times New Roman"/>
          <w:iCs/>
          <w:kern w:val="2"/>
          <w:sz w:val="24"/>
          <w:szCs w:val="24"/>
          <w14:ligatures w14:val="standardContextual"/>
        </w:rPr>
        <w:t xml:space="preserve">Meagan Powers, </w:t>
      </w:r>
      <w:r w:rsidRPr="00CD19F7">
        <w:rPr>
          <w:rFonts w:ascii="Times New Roman" w:eastAsia="Arial" w:hAnsi="Times New Roman" w:cs="Times New Roman"/>
          <w:i/>
          <w:iCs/>
          <w:kern w:val="2"/>
          <w:sz w:val="24"/>
          <w:szCs w:val="24"/>
          <w14:ligatures w14:val="standardContextual"/>
        </w:rPr>
        <w:t>Director</w:t>
      </w:r>
    </w:p>
    <w:p w14:paraId="0FE8BB45" w14:textId="77777777" w:rsidR="00CD19F7" w:rsidRPr="00CD19F7" w:rsidRDefault="00CD19F7" w:rsidP="00CD19F7">
      <w:pPr>
        <w:spacing w:after="0" w:line="240" w:lineRule="auto"/>
        <w:contextualSpacing/>
        <w:jc w:val="right"/>
        <w:rPr>
          <w:rFonts w:ascii="Times New Roman" w:eastAsia="Arial" w:hAnsi="Times New Roman" w:cs="Times New Roman"/>
          <w:i/>
          <w:iCs/>
          <w:kern w:val="2"/>
          <w:sz w:val="24"/>
          <w:szCs w:val="24"/>
          <w14:ligatures w14:val="standardContextual"/>
        </w:rPr>
      </w:pPr>
      <w:r w:rsidRPr="00CD19F7">
        <w:rPr>
          <w:rFonts w:ascii="Times New Roman" w:eastAsia="Arial" w:hAnsi="Times New Roman" w:cs="Times New Roman"/>
          <w:kern w:val="2"/>
          <w:sz w:val="24"/>
          <w:szCs w:val="24"/>
          <w14:ligatures w14:val="standardContextual"/>
        </w:rPr>
        <w:t xml:space="preserve">Kevin Frick, </w:t>
      </w:r>
      <w:r w:rsidRPr="00CD19F7">
        <w:rPr>
          <w:rFonts w:ascii="Times New Roman" w:eastAsia="Arial" w:hAnsi="Times New Roman" w:cs="Times New Roman"/>
          <w:i/>
          <w:iCs/>
          <w:kern w:val="2"/>
          <w:sz w:val="24"/>
          <w:szCs w:val="24"/>
          <w14:ligatures w14:val="standardContextual"/>
        </w:rPr>
        <w:t>Assistant Deputy Director</w:t>
      </w:r>
    </w:p>
    <w:p w14:paraId="6E64FEB6" w14:textId="77777777" w:rsidR="00CD19F7" w:rsidRPr="00CD19F7" w:rsidRDefault="00CD19F7" w:rsidP="00CD19F7">
      <w:pPr>
        <w:spacing w:after="0" w:line="240" w:lineRule="auto"/>
        <w:contextualSpacing/>
        <w:jc w:val="right"/>
        <w:rPr>
          <w:rFonts w:ascii="Times New Roman" w:eastAsia="Arial" w:hAnsi="Times New Roman" w:cs="Times New Roman"/>
          <w:kern w:val="2"/>
          <w:sz w:val="24"/>
          <w:szCs w:val="24"/>
          <w14:ligatures w14:val="standardContextual"/>
        </w:rPr>
      </w:pPr>
      <w:r w:rsidRPr="00CD19F7">
        <w:rPr>
          <w:rFonts w:ascii="Times New Roman" w:eastAsia="Arial" w:hAnsi="Times New Roman" w:cs="Times New Roman"/>
          <w:kern w:val="2"/>
          <w:sz w:val="24"/>
          <w:szCs w:val="24"/>
          <w14:ligatures w14:val="standardContextual"/>
        </w:rPr>
        <w:t xml:space="preserve">Zachary Meher-Casallas, </w:t>
      </w:r>
      <w:r w:rsidRPr="00CD19F7">
        <w:rPr>
          <w:rFonts w:ascii="Times New Roman" w:eastAsia="Arial" w:hAnsi="Times New Roman" w:cs="Times New Roman"/>
          <w:i/>
          <w:iCs/>
          <w:kern w:val="2"/>
          <w:sz w:val="24"/>
          <w:szCs w:val="24"/>
          <w14:ligatures w14:val="standardContextual"/>
        </w:rPr>
        <w:t>Assistant Deputy Director</w:t>
      </w:r>
    </w:p>
    <w:p w14:paraId="338C723F" w14:textId="77777777" w:rsidR="001B3A40" w:rsidRPr="001B3A40" w:rsidRDefault="001B3A40" w:rsidP="001B3A40">
      <w:pPr>
        <w:spacing w:after="0" w:line="240" w:lineRule="auto"/>
        <w:contextualSpacing/>
        <w:jc w:val="right"/>
        <w:rPr>
          <w:rFonts w:ascii="Times New Roman" w:eastAsia="Arial" w:hAnsi="Times New Roman" w:cs="Times New Roman"/>
          <w:i/>
          <w:kern w:val="2"/>
          <w:sz w:val="24"/>
          <w:szCs w:val="24"/>
          <w14:ligatures w14:val="standardContextual"/>
        </w:rPr>
      </w:pPr>
      <w:r>
        <w:rPr>
          <w:rFonts w:ascii="Times New Roman" w:eastAsia="Arial" w:hAnsi="Times New Roman" w:cs="Times New Roman"/>
          <w:kern w:val="2"/>
          <w:sz w:val="24"/>
          <w:szCs w:val="24"/>
          <w14:ligatures w14:val="standardContextual"/>
        </w:rPr>
        <w:t xml:space="preserve">Indiana Porta, </w:t>
      </w:r>
      <w:r>
        <w:rPr>
          <w:rFonts w:ascii="Times New Roman" w:eastAsia="Arial" w:hAnsi="Times New Roman" w:cs="Times New Roman"/>
          <w:i/>
          <w:kern w:val="2"/>
          <w:sz w:val="24"/>
          <w:szCs w:val="24"/>
          <w14:ligatures w14:val="standardContextual"/>
        </w:rPr>
        <w:t>Assistant Deputy Director</w:t>
      </w:r>
    </w:p>
    <w:p w14:paraId="2E07A48B" w14:textId="77777777" w:rsidR="00CD19F7" w:rsidRPr="00CD19F7" w:rsidRDefault="00CD19F7" w:rsidP="00CD19F7">
      <w:pPr>
        <w:spacing w:after="0" w:line="240" w:lineRule="auto"/>
        <w:contextualSpacing/>
        <w:jc w:val="right"/>
        <w:rPr>
          <w:rFonts w:ascii="Times New Roman" w:eastAsia="Arial" w:hAnsi="Times New Roman" w:cs="Times New Roman"/>
          <w:i/>
          <w:iCs/>
          <w:kern w:val="2"/>
          <w:sz w:val="24"/>
          <w:szCs w:val="24"/>
          <w14:ligatures w14:val="standardContextual"/>
        </w:rPr>
      </w:pPr>
      <w:r w:rsidRPr="00CD19F7">
        <w:rPr>
          <w:rFonts w:ascii="Times New Roman" w:eastAsia="Arial" w:hAnsi="Times New Roman" w:cs="Times New Roman"/>
          <w:kern w:val="2"/>
          <w:sz w:val="24"/>
          <w:szCs w:val="24"/>
          <w14:ligatures w14:val="standardContextual"/>
        </w:rPr>
        <w:t xml:space="preserve">Brian Parcon, </w:t>
      </w:r>
      <w:r w:rsidRPr="00CD19F7">
        <w:rPr>
          <w:rFonts w:ascii="Times New Roman" w:eastAsia="Arial" w:hAnsi="Times New Roman" w:cs="Times New Roman"/>
          <w:i/>
          <w:iCs/>
          <w:kern w:val="2"/>
          <w:sz w:val="24"/>
          <w:szCs w:val="24"/>
          <w14:ligatures w14:val="standardContextual"/>
        </w:rPr>
        <w:t>Senior Investigative Counsel</w:t>
      </w:r>
    </w:p>
    <w:p w14:paraId="7640312C" w14:textId="77777777" w:rsidR="00CD19F7" w:rsidRDefault="00CD19F7" w:rsidP="00CD19F7">
      <w:pPr>
        <w:jc w:val="right"/>
        <w:rPr>
          <w:rFonts w:ascii="Times New Roman" w:hAnsi="Times New Roman" w:cs="Times New Roman"/>
        </w:rPr>
      </w:pPr>
    </w:p>
    <w:p w14:paraId="17AB6C88" w14:textId="77777777" w:rsidR="00CD19F7" w:rsidRPr="000F6213" w:rsidRDefault="00CD19F7" w:rsidP="00CD19F7">
      <w:pPr>
        <w:jc w:val="right"/>
        <w:rPr>
          <w:rFonts w:ascii="Times New Roman" w:hAnsi="Times New Roman" w:cs="Times New Roman"/>
        </w:rPr>
      </w:pPr>
    </w:p>
    <w:p w14:paraId="266F6783" w14:textId="77777777" w:rsidR="00CD19F7" w:rsidRPr="000F6213" w:rsidRDefault="00CD19F7" w:rsidP="00CD19F7">
      <w:pPr>
        <w:pStyle w:val="Heading4A"/>
        <w:suppressAutoHyphens/>
        <w:rPr>
          <w:rFonts w:ascii="Times New Roman" w:hAnsi="Times New Roman" w:cs="Times New Roman"/>
          <w:color w:val="auto"/>
          <w:spacing w:val="-3"/>
          <w:u w:val="none"/>
        </w:rPr>
      </w:pPr>
      <w:r w:rsidRPr="000F6213">
        <w:rPr>
          <w:rFonts w:ascii="Times New Roman" w:hAnsi="Times New Roman" w:cs="Times New Roman"/>
          <w:noProof/>
          <w:color w:val="auto"/>
          <w:u w:val="none"/>
        </w:rPr>
        <w:drawing>
          <wp:anchor distT="0" distB="0" distL="114300" distR="114300" simplePos="0" relativeHeight="251659264" behindDoc="0" locked="0" layoutInCell="1" allowOverlap="1" wp14:anchorId="531637FA" wp14:editId="166E5C25">
            <wp:simplePos x="0" y="0"/>
            <wp:positionH relativeFrom="column">
              <wp:posOffset>2296160</wp:posOffset>
            </wp:positionH>
            <wp:positionV relativeFrom="paragraph">
              <wp:posOffset>-1270</wp:posOffset>
            </wp:positionV>
            <wp:extent cx="1355725" cy="1462405"/>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5725" cy="1462405"/>
                    </a:xfrm>
                    <a:prstGeom prst="rect">
                      <a:avLst/>
                    </a:prstGeom>
                  </pic:spPr>
                </pic:pic>
              </a:graphicData>
            </a:graphic>
          </wp:anchor>
        </w:drawing>
      </w:r>
    </w:p>
    <w:p w14:paraId="1AE2D8B8" w14:textId="77777777" w:rsidR="00CD19F7" w:rsidRPr="000F6213" w:rsidRDefault="00CD19F7" w:rsidP="00CD19F7">
      <w:pPr>
        <w:pStyle w:val="Heading2"/>
        <w:jc w:val="center"/>
        <w:rPr>
          <w:rFonts w:ascii="Times New Roman" w:hAnsi="Times New Roman" w:cs="Times New Roman"/>
          <w:i/>
          <w:iCs/>
          <w:color w:val="auto"/>
          <w:sz w:val="24"/>
          <w:szCs w:val="24"/>
        </w:rPr>
      </w:pPr>
    </w:p>
    <w:p w14:paraId="0BA0D34E" w14:textId="77777777" w:rsidR="00CD19F7" w:rsidRDefault="00CD19F7" w:rsidP="00CD19F7">
      <w:pPr>
        <w:pStyle w:val="Heading2"/>
        <w:jc w:val="center"/>
        <w:rPr>
          <w:rFonts w:ascii="Times New Roman" w:hAnsi="Times New Roman" w:cs="Times New Roman"/>
          <w:color w:val="auto"/>
          <w:sz w:val="24"/>
          <w:szCs w:val="24"/>
        </w:rPr>
      </w:pPr>
    </w:p>
    <w:p w14:paraId="33D6FD40" w14:textId="77777777" w:rsidR="00CD19F7" w:rsidRDefault="00CD19F7" w:rsidP="00CD19F7">
      <w:pPr>
        <w:pStyle w:val="Heading2"/>
        <w:jc w:val="center"/>
        <w:rPr>
          <w:rFonts w:ascii="Times New Roman" w:hAnsi="Times New Roman" w:cs="Times New Roman"/>
          <w:color w:val="auto"/>
          <w:sz w:val="24"/>
          <w:szCs w:val="24"/>
        </w:rPr>
      </w:pPr>
    </w:p>
    <w:p w14:paraId="59BE56A4" w14:textId="77777777" w:rsidR="00CD19F7" w:rsidRDefault="00CD19F7" w:rsidP="00CD19F7">
      <w:pPr>
        <w:pStyle w:val="Heading2"/>
        <w:jc w:val="center"/>
        <w:rPr>
          <w:rFonts w:ascii="Times New Roman" w:hAnsi="Times New Roman" w:cs="Times New Roman"/>
          <w:color w:val="auto"/>
          <w:sz w:val="24"/>
          <w:szCs w:val="24"/>
        </w:rPr>
      </w:pPr>
    </w:p>
    <w:p w14:paraId="760EBBF9" w14:textId="77777777" w:rsidR="00CD19F7" w:rsidRDefault="00CD19F7" w:rsidP="00CD19F7">
      <w:pPr>
        <w:pStyle w:val="Heading2"/>
        <w:jc w:val="center"/>
        <w:rPr>
          <w:rFonts w:ascii="Times New Roman" w:hAnsi="Times New Roman" w:cs="Times New Roman"/>
          <w:color w:val="auto"/>
          <w:sz w:val="24"/>
          <w:szCs w:val="24"/>
        </w:rPr>
      </w:pPr>
    </w:p>
    <w:p w14:paraId="2E4E3CF7" w14:textId="77777777" w:rsidR="00CD19F7" w:rsidRDefault="00CD19F7" w:rsidP="00CD19F7">
      <w:pPr>
        <w:pStyle w:val="Heading2"/>
        <w:jc w:val="center"/>
        <w:rPr>
          <w:rFonts w:ascii="Times New Roman" w:hAnsi="Times New Roman" w:cs="Times New Roman"/>
          <w:color w:val="auto"/>
          <w:sz w:val="24"/>
          <w:szCs w:val="24"/>
        </w:rPr>
      </w:pPr>
    </w:p>
    <w:p w14:paraId="0A858CCD" w14:textId="77777777" w:rsidR="00CD19F7" w:rsidRPr="000F6213" w:rsidRDefault="00CD19F7" w:rsidP="00CD19F7">
      <w:pPr>
        <w:pStyle w:val="Heading2"/>
        <w:jc w:val="center"/>
        <w:rPr>
          <w:rFonts w:ascii="Times New Roman" w:hAnsi="Times New Roman" w:cs="Times New Roman"/>
          <w:i/>
          <w:iCs/>
          <w:color w:val="auto"/>
          <w:sz w:val="24"/>
          <w:szCs w:val="24"/>
        </w:rPr>
      </w:pPr>
      <w:r w:rsidRPr="000F6213">
        <w:rPr>
          <w:rFonts w:ascii="Times New Roman" w:hAnsi="Times New Roman" w:cs="Times New Roman"/>
          <w:color w:val="auto"/>
          <w:sz w:val="24"/>
          <w:szCs w:val="24"/>
        </w:rPr>
        <w:t>THE COUNCIL OF THE CITY OF NEW YORK</w:t>
      </w:r>
    </w:p>
    <w:p w14:paraId="4077495F" w14:textId="77777777" w:rsidR="00CD19F7" w:rsidRPr="00EF7692" w:rsidRDefault="00CD19F7" w:rsidP="00CD19F7">
      <w:pPr>
        <w:tabs>
          <w:tab w:val="center" w:pos="4680"/>
        </w:tabs>
        <w:suppressAutoHyphens/>
        <w:jc w:val="center"/>
        <w:rPr>
          <w:rFonts w:ascii="Times New Roman" w:hAnsi="Times New Roman" w:cs="Times New Roman"/>
          <w:spacing w:val="-3"/>
          <w:sz w:val="24"/>
          <w:szCs w:val="24"/>
        </w:rPr>
      </w:pPr>
    </w:p>
    <w:p w14:paraId="3B46A47E" w14:textId="77777777" w:rsidR="00CD19F7" w:rsidRPr="00EF7692" w:rsidRDefault="00CD19F7" w:rsidP="00CD19F7">
      <w:pPr>
        <w:pStyle w:val="Heading5A"/>
        <w:tabs>
          <w:tab w:val="center" w:pos="4680"/>
        </w:tabs>
        <w:suppressAutoHyphens/>
        <w:spacing w:after="240"/>
        <w:jc w:val="center"/>
        <w:rPr>
          <w:color w:val="auto"/>
          <w:sz w:val="24"/>
          <w:szCs w:val="24"/>
        </w:rPr>
      </w:pPr>
      <w:r w:rsidRPr="00EF7692">
        <w:rPr>
          <w:color w:val="auto"/>
          <w:sz w:val="24"/>
          <w:szCs w:val="24"/>
        </w:rPr>
        <w:t xml:space="preserve">BRIEFING PAPER OF THE </w:t>
      </w:r>
      <w:r w:rsidRPr="00EF7692">
        <w:rPr>
          <w:caps/>
          <w:color w:val="auto"/>
          <w:sz w:val="24"/>
          <w:szCs w:val="24"/>
        </w:rPr>
        <w:t>Legislative</w:t>
      </w:r>
      <w:r w:rsidRPr="00EF7692">
        <w:rPr>
          <w:color w:val="auto"/>
          <w:sz w:val="24"/>
          <w:szCs w:val="24"/>
        </w:rPr>
        <w:t xml:space="preserve"> DIVISION</w:t>
      </w:r>
    </w:p>
    <w:p w14:paraId="20214D97" w14:textId="77777777" w:rsidR="00CD19F7" w:rsidRPr="00EF7692" w:rsidRDefault="00CD19F7" w:rsidP="00CD19F7">
      <w:pPr>
        <w:tabs>
          <w:tab w:val="center" w:pos="4680"/>
        </w:tabs>
        <w:suppressAutoHyphens/>
        <w:jc w:val="center"/>
        <w:rPr>
          <w:rFonts w:ascii="Times New Roman" w:hAnsi="Times New Roman" w:cs="Times New Roman"/>
          <w:spacing w:val="-3"/>
          <w:sz w:val="24"/>
          <w:szCs w:val="24"/>
        </w:rPr>
      </w:pPr>
      <w:r w:rsidRPr="00EF7692">
        <w:rPr>
          <w:rFonts w:ascii="Times New Roman" w:hAnsi="Times New Roman" w:cs="Times New Roman"/>
          <w:spacing w:val="-3"/>
          <w:sz w:val="24"/>
          <w:szCs w:val="24"/>
        </w:rPr>
        <w:t xml:space="preserve">Andrea Vazquez, </w:t>
      </w:r>
      <w:r w:rsidRPr="00EF7692">
        <w:rPr>
          <w:rFonts w:ascii="Times New Roman" w:hAnsi="Times New Roman" w:cs="Times New Roman"/>
          <w:i/>
          <w:spacing w:val="-3"/>
          <w:sz w:val="24"/>
          <w:szCs w:val="24"/>
        </w:rPr>
        <w:t>Director</w:t>
      </w:r>
    </w:p>
    <w:p w14:paraId="38AA6F33" w14:textId="77777777" w:rsidR="00CD19F7" w:rsidRPr="00EF7692" w:rsidRDefault="00CD19F7" w:rsidP="00CD19F7">
      <w:pPr>
        <w:tabs>
          <w:tab w:val="center" w:pos="4680"/>
        </w:tabs>
        <w:suppressAutoHyphens/>
        <w:jc w:val="center"/>
        <w:rPr>
          <w:rFonts w:ascii="Times New Roman" w:hAnsi="Times New Roman" w:cs="Times New Roman"/>
          <w:i/>
          <w:spacing w:val="-3"/>
          <w:sz w:val="24"/>
          <w:szCs w:val="24"/>
        </w:rPr>
      </w:pPr>
    </w:p>
    <w:p w14:paraId="7D78CD18" w14:textId="77777777" w:rsidR="00CD19F7" w:rsidRPr="00EF7692" w:rsidRDefault="00CD19F7" w:rsidP="00CD19F7">
      <w:pPr>
        <w:pStyle w:val="Heading5A"/>
        <w:jc w:val="center"/>
        <w:rPr>
          <w:color w:val="auto"/>
          <w:sz w:val="24"/>
          <w:szCs w:val="24"/>
        </w:rPr>
      </w:pPr>
      <w:r w:rsidRPr="00EF7692">
        <w:rPr>
          <w:color w:val="auto"/>
          <w:sz w:val="24"/>
          <w:szCs w:val="24"/>
        </w:rPr>
        <w:t>COMMITTEE OF THE WHOLE</w:t>
      </w:r>
    </w:p>
    <w:p w14:paraId="1E60FC32" w14:textId="77777777" w:rsidR="00CD19F7" w:rsidRPr="00EF7692" w:rsidRDefault="00CD19F7" w:rsidP="00CD19F7">
      <w:pPr>
        <w:pStyle w:val="Heading5A"/>
        <w:jc w:val="center"/>
        <w:rPr>
          <w:b w:val="0"/>
          <w:bCs w:val="0"/>
          <w:i/>
          <w:iCs/>
          <w:color w:val="auto"/>
          <w:sz w:val="24"/>
          <w:szCs w:val="24"/>
          <w:u w:val="none"/>
        </w:rPr>
      </w:pPr>
      <w:r w:rsidRPr="00EF7692">
        <w:rPr>
          <w:b w:val="0"/>
          <w:bCs w:val="0"/>
          <w:color w:val="auto"/>
          <w:sz w:val="24"/>
          <w:szCs w:val="24"/>
          <w:u w:val="none"/>
        </w:rPr>
        <w:t xml:space="preserve">Hon. Julie Menin, </w:t>
      </w:r>
      <w:r w:rsidRPr="00EF7692">
        <w:rPr>
          <w:b w:val="0"/>
          <w:bCs w:val="0"/>
          <w:i/>
          <w:iCs/>
          <w:color w:val="auto"/>
          <w:sz w:val="24"/>
          <w:szCs w:val="24"/>
          <w:u w:val="none"/>
        </w:rPr>
        <w:t>Speaker</w:t>
      </w:r>
    </w:p>
    <w:p w14:paraId="09B7C1FD" w14:textId="77777777" w:rsidR="00CD19F7" w:rsidRPr="00EF7692" w:rsidRDefault="00CD19F7" w:rsidP="00CD19F7">
      <w:pPr>
        <w:jc w:val="center"/>
        <w:rPr>
          <w:rFonts w:ascii="Times New Roman" w:hAnsi="Times New Roman" w:cs="Times New Roman"/>
          <w:i/>
          <w:sz w:val="24"/>
          <w:szCs w:val="24"/>
        </w:rPr>
      </w:pPr>
      <w:r w:rsidRPr="00EF7692">
        <w:rPr>
          <w:rFonts w:ascii="Times New Roman" w:hAnsi="Times New Roman" w:cs="Times New Roman"/>
          <w:sz w:val="24"/>
          <w:szCs w:val="24"/>
        </w:rPr>
        <w:t>Hon. Carmen De La Rosa,</w:t>
      </w:r>
      <w:r w:rsidRPr="00EF7692">
        <w:rPr>
          <w:rFonts w:ascii="Times New Roman" w:hAnsi="Times New Roman" w:cs="Times New Roman"/>
          <w:i/>
          <w:sz w:val="24"/>
          <w:szCs w:val="24"/>
        </w:rPr>
        <w:t xml:space="preserve"> Co-Chair</w:t>
      </w:r>
    </w:p>
    <w:p w14:paraId="6999C6BF" w14:textId="77777777" w:rsidR="00CD19F7" w:rsidRPr="00EF7692" w:rsidRDefault="00CD19F7" w:rsidP="00CD19F7">
      <w:pPr>
        <w:jc w:val="center"/>
        <w:rPr>
          <w:rFonts w:ascii="Times New Roman" w:hAnsi="Times New Roman" w:cs="Times New Roman"/>
          <w:sz w:val="24"/>
          <w:szCs w:val="24"/>
        </w:rPr>
      </w:pPr>
      <w:r w:rsidRPr="00EF7692">
        <w:rPr>
          <w:rFonts w:ascii="Times New Roman" w:hAnsi="Times New Roman" w:cs="Times New Roman"/>
          <w:sz w:val="24"/>
          <w:szCs w:val="24"/>
        </w:rPr>
        <w:t>October 5, 2026</w:t>
      </w:r>
    </w:p>
    <w:p w14:paraId="4B6A844C" w14:textId="77777777" w:rsidR="00CD19F7" w:rsidRPr="00EF7692" w:rsidRDefault="00CD19F7" w:rsidP="00CD19F7">
      <w:pPr>
        <w:jc w:val="center"/>
        <w:rPr>
          <w:rFonts w:ascii="Times New Roman" w:hAnsi="Times New Roman" w:cs="Times New Roman"/>
          <w:b/>
          <w:i/>
          <w:sz w:val="24"/>
          <w:szCs w:val="24"/>
        </w:rPr>
      </w:pPr>
      <w:r w:rsidRPr="00EF7692">
        <w:rPr>
          <w:rFonts w:ascii="Times New Roman" w:hAnsi="Times New Roman" w:cs="Times New Roman"/>
          <w:b/>
          <w:i/>
          <w:sz w:val="24"/>
          <w:szCs w:val="24"/>
        </w:rPr>
        <w:t>Oversight - Examining the Risks Posed by Artificial Intelligence</w:t>
      </w:r>
    </w:p>
    <w:p w14:paraId="50623B90"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u w:val="single"/>
        </w:rPr>
        <w:t>INT. NO. 161:</w:t>
      </w:r>
      <w:r w:rsidRPr="000F6213">
        <w:rPr>
          <w:color w:val="000000" w:themeColor="text1"/>
        </w:rPr>
        <w:tab/>
        <w:t>By Council Members De La Rosa, Gutiérrez, Louis, Schulman and Maloney</w:t>
      </w:r>
    </w:p>
    <w:p w14:paraId="6393E8FD"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3C5E1E68" w14:textId="77777777" w:rsidR="00CD19F7"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rPr>
        <w:lastRenderedPageBreak/>
        <w:t>TITLE:</w:t>
      </w:r>
      <w:r w:rsidRPr="000F6213">
        <w:rPr>
          <w:b/>
          <w:color w:val="000000" w:themeColor="text1"/>
        </w:rPr>
        <w:tab/>
      </w:r>
      <w:r w:rsidRPr="000F6213">
        <w:rPr>
          <w:color w:val="000000" w:themeColor="text1"/>
        </w:rPr>
        <w:t>A Local Law to amend the administrative code of the city of New York, in relation to requiring reporting on the impact of algorithmic tools on city employees and changes in employment responsibilities due to algorithmic tools</w:t>
      </w:r>
    </w:p>
    <w:p w14:paraId="01C15639" w14:textId="77777777" w:rsidR="00CD19F7" w:rsidRDefault="00CD19F7" w:rsidP="001535CC">
      <w:pPr>
        <w:pStyle w:val="NormalWeb"/>
        <w:shd w:val="clear" w:color="auto" w:fill="FFFFFF"/>
        <w:spacing w:before="0" w:beforeAutospacing="0" w:after="0" w:afterAutospacing="0"/>
        <w:ind w:left="5040" w:hanging="5040"/>
        <w:jc w:val="both"/>
        <w:rPr>
          <w:color w:val="000000" w:themeColor="text1"/>
        </w:rPr>
      </w:pPr>
    </w:p>
    <w:p w14:paraId="71158565"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r w:rsidRPr="000F6213">
        <w:rPr>
          <w:b/>
          <w:bCs/>
          <w:color w:val="000000" w:themeColor="text1"/>
        </w:rPr>
        <w:t>ADMINISTRATIVE CODE:</w:t>
      </w:r>
      <w:r w:rsidRPr="000F6213">
        <w:rPr>
          <w:color w:val="000000" w:themeColor="text1"/>
        </w:rPr>
        <w:tab/>
      </w:r>
      <w:r w:rsidRPr="007E2051">
        <w:t>Amends</w:t>
      </w:r>
      <w:r w:rsidRPr="007E2051">
        <w:rPr>
          <w:b/>
        </w:rPr>
        <w:t xml:space="preserve"> </w:t>
      </w:r>
      <w:r w:rsidRPr="007E2051">
        <w:rPr>
          <w:color w:val="000000"/>
          <w:shd w:val="clear" w:color="auto" w:fill="FFFFFF"/>
        </w:rPr>
        <w:t>§</w:t>
      </w:r>
      <w:r>
        <w:t xml:space="preserve"> 3-119.5</w:t>
      </w:r>
    </w:p>
    <w:p w14:paraId="61AB78D7"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p>
    <w:p w14:paraId="0A47B856"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u w:val="single"/>
        </w:rPr>
        <w:t>INT. NO. 504:</w:t>
      </w:r>
      <w:r w:rsidRPr="000F6213">
        <w:rPr>
          <w:color w:val="000000" w:themeColor="text1"/>
        </w:rPr>
        <w:tab/>
        <w:t>By Council Members Williams, Louis, Hudson, Stevens, Salaam, Hanks, J. Sanchez, Brewer, Schulman, Gutiérrez, Nurse, Aldebol, Maloney and Morano</w:t>
      </w:r>
    </w:p>
    <w:p w14:paraId="7C7761C1"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0AEE10E4"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rPr>
        <w:t>TITLE:</w:t>
      </w:r>
      <w:r w:rsidRPr="000F6213">
        <w:rPr>
          <w:b/>
          <w:color w:val="000000" w:themeColor="text1"/>
        </w:rPr>
        <w:tab/>
      </w:r>
      <w:r w:rsidRPr="000F6213">
        <w:rPr>
          <w:color w:val="000000" w:themeColor="text1"/>
        </w:rPr>
        <w:t>A Local Law to amend the administrative code of the city of New York, in relation to prohibiting the unauthorized depiction of public officials by artificial intelligence</w:t>
      </w:r>
    </w:p>
    <w:p w14:paraId="6A0AC455"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p>
    <w:p w14:paraId="3A1AD1FD"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r w:rsidRPr="000F6213">
        <w:rPr>
          <w:b/>
          <w:bCs/>
          <w:color w:val="000000" w:themeColor="text1"/>
        </w:rPr>
        <w:t>ADMINISTRATIVE CODE:</w:t>
      </w:r>
      <w:r w:rsidRPr="000F6213">
        <w:rPr>
          <w:color w:val="000000" w:themeColor="text1"/>
        </w:rPr>
        <w:tab/>
        <w:t>Adds a new section 1057-h</w:t>
      </w:r>
    </w:p>
    <w:p w14:paraId="31F699F9"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p>
    <w:p w14:paraId="5C7DAEBC"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u w:val="single"/>
        </w:rPr>
        <w:t>PRECONSIDERED INT. NO.:</w:t>
      </w:r>
      <w:r w:rsidRPr="000F6213">
        <w:rPr>
          <w:color w:val="000000" w:themeColor="text1"/>
        </w:rPr>
        <w:tab/>
        <w:t>By The Speaker (Council Member Menin) and Council Members Maloney and Louis</w:t>
      </w:r>
    </w:p>
    <w:p w14:paraId="5CA554DC"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4DB571B5"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rPr>
        <w:t>TITLE:</w:t>
      </w:r>
      <w:r w:rsidRPr="000F6213">
        <w:rPr>
          <w:b/>
          <w:color w:val="000000" w:themeColor="text1"/>
        </w:rPr>
        <w:tab/>
      </w:r>
      <w:r w:rsidRPr="000F6213">
        <w:rPr>
          <w:color w:val="000000" w:themeColor="text1"/>
        </w:rPr>
        <w:t>A Local Law to amend the administrative code of the city of New York, in relation to third-party validation and shut-down capability of artificial intelligence models</w:t>
      </w:r>
    </w:p>
    <w:p w14:paraId="44D81B46"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319B2333"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r w:rsidRPr="000F6213">
        <w:rPr>
          <w:b/>
          <w:bCs/>
          <w:color w:val="000000" w:themeColor="text1"/>
        </w:rPr>
        <w:t>ADMINISTRATIVE CODE:</w:t>
      </w:r>
      <w:r w:rsidRPr="000F6213">
        <w:rPr>
          <w:color w:val="000000" w:themeColor="text1"/>
        </w:rPr>
        <w:tab/>
        <w:t>Adds new sections 20-883, 20-884, 20-885, 20-886, 20-887, and 20-888</w:t>
      </w:r>
    </w:p>
    <w:p w14:paraId="27A21C0B"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p>
    <w:p w14:paraId="111A9489"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u w:val="single"/>
        </w:rPr>
        <w:t>PRECONSIDERED INT. NO.:</w:t>
      </w:r>
      <w:r w:rsidRPr="000F6213">
        <w:rPr>
          <w:color w:val="000000" w:themeColor="text1"/>
        </w:rPr>
        <w:tab/>
        <w:t>By The Speaker (Council Member Menin) and Council Members Maloney and Louis</w:t>
      </w:r>
    </w:p>
    <w:p w14:paraId="43C10AA2"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5FC1D1E6"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rPr>
        <w:t>TITLE:</w:t>
      </w:r>
      <w:r w:rsidRPr="000F6213">
        <w:rPr>
          <w:b/>
          <w:color w:val="000000" w:themeColor="text1"/>
        </w:rPr>
        <w:tab/>
      </w:r>
      <w:r w:rsidRPr="000F6213">
        <w:rPr>
          <w:color w:val="000000" w:themeColor="text1"/>
        </w:rPr>
        <w:t>A Local Law to amend the administrative code of the city of New York, in relation to civilian enforcement of artificial intelligence violations</w:t>
      </w:r>
    </w:p>
    <w:p w14:paraId="299E57B9"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3A980EA7"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r w:rsidRPr="000F6213">
        <w:rPr>
          <w:b/>
          <w:bCs/>
          <w:color w:val="000000" w:themeColor="text1"/>
        </w:rPr>
        <w:t>ADMINISTRATIVE CODE:</w:t>
      </w:r>
      <w:r w:rsidRPr="000F6213">
        <w:rPr>
          <w:color w:val="000000" w:themeColor="text1"/>
        </w:rPr>
        <w:tab/>
        <w:t>Adds a new section 20-1701</w:t>
      </w:r>
    </w:p>
    <w:p w14:paraId="7676EA37"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p>
    <w:p w14:paraId="4B04401C"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u w:val="single"/>
        </w:rPr>
        <w:t>PRECONSIDERED INT. NO.:</w:t>
      </w:r>
      <w:r w:rsidRPr="000F6213">
        <w:rPr>
          <w:color w:val="000000" w:themeColor="text1"/>
        </w:rPr>
        <w:tab/>
        <w:t>By Council Members Hanks, Maloney and Louis</w:t>
      </w:r>
    </w:p>
    <w:p w14:paraId="7D1C3CDF"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3F583AE3"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rPr>
        <w:lastRenderedPageBreak/>
        <w:t>TITLE:</w:t>
      </w:r>
      <w:r w:rsidRPr="000F6213">
        <w:rPr>
          <w:b/>
          <w:color w:val="000000" w:themeColor="text1"/>
        </w:rPr>
        <w:tab/>
      </w:r>
      <w:r w:rsidRPr="000F6213">
        <w:rPr>
          <w:color w:val="000000" w:themeColor="text1"/>
        </w:rPr>
        <w:t>A Local Law to amend the administrative code of the city of New York, in relation to requiring reporting and public disclosure of artificial intelligence safety incidents concerning city contracts</w:t>
      </w:r>
    </w:p>
    <w:p w14:paraId="36D7E451"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135EC6B4"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r w:rsidRPr="000F6213">
        <w:rPr>
          <w:b/>
          <w:bCs/>
          <w:color w:val="000000" w:themeColor="text1"/>
        </w:rPr>
        <w:t>ADMINISTRATIVE CODE:</w:t>
      </w:r>
      <w:r w:rsidRPr="000F6213">
        <w:rPr>
          <w:color w:val="000000" w:themeColor="text1"/>
        </w:rPr>
        <w:tab/>
        <w:t xml:space="preserve">Adds a new section 6-152 </w:t>
      </w:r>
    </w:p>
    <w:p w14:paraId="35F9A19C" w14:textId="77777777" w:rsidR="00CD19F7" w:rsidRPr="000F6213" w:rsidRDefault="00CD19F7" w:rsidP="001535CC">
      <w:pPr>
        <w:spacing w:after="0"/>
        <w:rPr>
          <w:rFonts w:ascii="Times New Roman" w:hAnsi="Times New Roman" w:cs="Times New Roman"/>
          <w:b/>
          <w:i/>
        </w:rPr>
      </w:pPr>
    </w:p>
    <w:p w14:paraId="44B9BCAE"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u w:val="single"/>
        </w:rPr>
        <w:t>PRECONSIDERED INT. NO.:</w:t>
      </w:r>
      <w:r w:rsidRPr="000F6213">
        <w:rPr>
          <w:color w:val="000000" w:themeColor="text1"/>
        </w:rPr>
        <w:tab/>
        <w:t>By Council Members Maloney</w:t>
      </w:r>
      <w:r>
        <w:rPr>
          <w:color w:val="000000" w:themeColor="text1"/>
        </w:rPr>
        <w:t xml:space="preserve">, </w:t>
      </w:r>
      <w:r w:rsidRPr="000F6213">
        <w:rPr>
          <w:color w:val="000000" w:themeColor="text1"/>
        </w:rPr>
        <w:t>Louis</w:t>
      </w:r>
      <w:r>
        <w:rPr>
          <w:color w:val="000000" w:themeColor="text1"/>
        </w:rPr>
        <w:t>, and Won</w:t>
      </w:r>
    </w:p>
    <w:p w14:paraId="24884557"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1AD8E430"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rPr>
        <w:t>TITLE:</w:t>
      </w:r>
      <w:r w:rsidRPr="000F6213">
        <w:rPr>
          <w:b/>
          <w:color w:val="000000" w:themeColor="text1"/>
        </w:rPr>
        <w:tab/>
      </w:r>
      <w:r w:rsidRPr="000F6213">
        <w:rPr>
          <w:color w:val="000000" w:themeColor="text1"/>
        </w:rPr>
        <w:t>A Local Law to amend the administrative code of the city of New York, in relation to establishing a private cause of action for certain harms arising from third-party misuse of artificial intelligence models</w:t>
      </w:r>
    </w:p>
    <w:p w14:paraId="0DB6C727"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3802E21C"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r w:rsidRPr="000F6213">
        <w:rPr>
          <w:b/>
          <w:bCs/>
          <w:color w:val="000000" w:themeColor="text1"/>
        </w:rPr>
        <w:t>ADMINISTRATIVE CODE:</w:t>
      </w:r>
      <w:r w:rsidRPr="000F6213">
        <w:rPr>
          <w:color w:val="000000" w:themeColor="text1"/>
        </w:rPr>
        <w:tab/>
        <w:t xml:space="preserve">Adds new sections 10-1201 and 10-1202 </w:t>
      </w:r>
    </w:p>
    <w:p w14:paraId="61A915D3" w14:textId="77777777" w:rsidR="00CD19F7" w:rsidRPr="000F6213" w:rsidRDefault="00CD19F7" w:rsidP="001535CC">
      <w:pPr>
        <w:spacing w:after="0"/>
        <w:jc w:val="center"/>
        <w:rPr>
          <w:rFonts w:ascii="Times New Roman" w:hAnsi="Times New Roman" w:cs="Times New Roman"/>
          <w:b/>
          <w:i/>
        </w:rPr>
      </w:pPr>
    </w:p>
    <w:p w14:paraId="2EB72EB3"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u w:val="single"/>
        </w:rPr>
        <w:t>PRECONSIDERED INT. NO.:</w:t>
      </w:r>
      <w:r w:rsidRPr="000F6213">
        <w:rPr>
          <w:color w:val="000000" w:themeColor="text1"/>
        </w:rPr>
        <w:tab/>
        <w:t>By Council Members Morano, Maloney and Louis</w:t>
      </w:r>
    </w:p>
    <w:p w14:paraId="448743D9"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1442A5DD"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rPr>
        <w:t>TITLE:</w:t>
      </w:r>
      <w:r w:rsidRPr="000F6213">
        <w:rPr>
          <w:b/>
          <w:color w:val="000000" w:themeColor="text1"/>
        </w:rPr>
        <w:tab/>
      </w:r>
      <w:r w:rsidRPr="000F6213">
        <w:rPr>
          <w:color w:val="000000" w:themeColor="text1"/>
        </w:rPr>
        <w:t>A Local Law to amend the administrative code of the city of New York, in relation to chatbot data privacy, security, and transparency</w:t>
      </w:r>
    </w:p>
    <w:p w14:paraId="5BE1D471"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019FE5FF"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r w:rsidRPr="000F6213">
        <w:rPr>
          <w:b/>
          <w:bCs/>
          <w:color w:val="000000" w:themeColor="text1"/>
        </w:rPr>
        <w:t>ADMINISTRATIVE CODE:</w:t>
      </w:r>
      <w:r w:rsidRPr="000F6213">
        <w:rPr>
          <w:color w:val="000000" w:themeColor="text1"/>
        </w:rPr>
        <w:tab/>
        <w:t>Adds new sections 20-699.31, 20-699.32, 20-699.33, 20-699.34, 20-699.35, 20-699.36, 20-699.37, 20-699.38, 20-699.39, and 20-699.40</w:t>
      </w:r>
    </w:p>
    <w:p w14:paraId="6E470D2C"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u w:val="single"/>
        </w:rPr>
      </w:pPr>
    </w:p>
    <w:p w14:paraId="36D15143"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u w:val="single"/>
        </w:rPr>
        <w:t>PRECONSIDERED INT. NO.:</w:t>
      </w:r>
      <w:r w:rsidRPr="000F6213">
        <w:rPr>
          <w:color w:val="000000" w:themeColor="text1"/>
        </w:rPr>
        <w:tab/>
        <w:t>By Council Members Ossé, Santosuosso, Maloney</w:t>
      </w:r>
      <w:r>
        <w:rPr>
          <w:color w:val="000000" w:themeColor="text1"/>
        </w:rPr>
        <w:t xml:space="preserve">, </w:t>
      </w:r>
      <w:r w:rsidRPr="000F6213">
        <w:rPr>
          <w:color w:val="000000" w:themeColor="text1"/>
        </w:rPr>
        <w:t>Louis</w:t>
      </w:r>
      <w:r>
        <w:rPr>
          <w:color w:val="000000" w:themeColor="text1"/>
        </w:rPr>
        <w:t>, and Won</w:t>
      </w:r>
    </w:p>
    <w:p w14:paraId="17275B86"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5BEED189"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rPr>
        <w:t>TITLE:</w:t>
      </w:r>
      <w:r w:rsidRPr="000F6213">
        <w:rPr>
          <w:b/>
          <w:color w:val="000000" w:themeColor="text1"/>
        </w:rPr>
        <w:tab/>
      </w:r>
      <w:r w:rsidRPr="000F6213">
        <w:rPr>
          <w:color w:val="000000" w:themeColor="text1"/>
        </w:rPr>
        <w:t>A Local Law to amend the administrative code of the city of New York, in relation to requiring the creation of an artificial intelligence model emergency response plan</w:t>
      </w:r>
    </w:p>
    <w:p w14:paraId="73E954E6"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596AFD7B"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r w:rsidRPr="000F6213">
        <w:rPr>
          <w:b/>
          <w:bCs/>
          <w:color w:val="000000" w:themeColor="text1"/>
        </w:rPr>
        <w:t>ADMINISTRATIVE CODE:</w:t>
      </w:r>
      <w:r w:rsidRPr="000F6213">
        <w:rPr>
          <w:color w:val="000000" w:themeColor="text1"/>
        </w:rPr>
        <w:tab/>
        <w:t>Adds new sections 23-1301 and 23-1302</w:t>
      </w:r>
    </w:p>
    <w:p w14:paraId="788B302C" w14:textId="77777777" w:rsidR="00CD19F7" w:rsidRPr="000F6213" w:rsidRDefault="00CD19F7" w:rsidP="001535CC">
      <w:pPr>
        <w:spacing w:after="0"/>
        <w:rPr>
          <w:rFonts w:ascii="Times New Roman" w:hAnsi="Times New Roman" w:cs="Times New Roman"/>
        </w:rPr>
      </w:pPr>
    </w:p>
    <w:p w14:paraId="0EC3F5AF"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u w:val="single"/>
        </w:rPr>
        <w:t>PRECONSIDERED INT. NO.:</w:t>
      </w:r>
      <w:r w:rsidRPr="000F6213">
        <w:rPr>
          <w:color w:val="000000" w:themeColor="text1"/>
        </w:rPr>
        <w:tab/>
        <w:t>By Council Members Riley, Maloney</w:t>
      </w:r>
      <w:r>
        <w:rPr>
          <w:color w:val="000000" w:themeColor="text1"/>
        </w:rPr>
        <w:t xml:space="preserve">, </w:t>
      </w:r>
      <w:r w:rsidRPr="000F6213">
        <w:rPr>
          <w:color w:val="000000" w:themeColor="text1"/>
        </w:rPr>
        <w:t>Louis</w:t>
      </w:r>
      <w:r>
        <w:rPr>
          <w:color w:val="000000" w:themeColor="text1"/>
        </w:rPr>
        <w:t>, and Won</w:t>
      </w:r>
    </w:p>
    <w:p w14:paraId="0EB4EB0E"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4DAA3F91"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rPr>
        <w:lastRenderedPageBreak/>
        <w:t>TITLE:</w:t>
      </w:r>
      <w:r w:rsidRPr="000F6213">
        <w:rPr>
          <w:b/>
          <w:color w:val="000000" w:themeColor="text1"/>
        </w:rPr>
        <w:tab/>
      </w:r>
      <w:r w:rsidRPr="000F6213">
        <w:rPr>
          <w:color w:val="000000" w:themeColor="text1"/>
        </w:rPr>
        <w:t>A Local Law to amend the administrative code of the city of New York, in relation to city contractors and subcontractors posting information concerning whistleblower protections and clarifying whistleblower protections for reporting conduct related to the use or development of an artificial intelligence model</w:t>
      </w:r>
    </w:p>
    <w:p w14:paraId="17558275"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467A81BE"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r w:rsidRPr="000F6213">
        <w:rPr>
          <w:b/>
          <w:bCs/>
          <w:color w:val="000000" w:themeColor="text1"/>
        </w:rPr>
        <w:t>ADMINISTRATIVE CODE:</w:t>
      </w:r>
      <w:r w:rsidRPr="000F6213">
        <w:rPr>
          <w:color w:val="000000" w:themeColor="text1"/>
        </w:rPr>
        <w:tab/>
        <w:t>Amends sections 6-132 and 12-113</w:t>
      </w:r>
    </w:p>
    <w:p w14:paraId="64D03B8D" w14:textId="77777777" w:rsidR="00CD19F7" w:rsidRPr="000F6213" w:rsidRDefault="00CD19F7" w:rsidP="001535CC">
      <w:pPr>
        <w:spacing w:after="0"/>
        <w:rPr>
          <w:rFonts w:ascii="Times New Roman" w:hAnsi="Times New Roman" w:cs="Times New Roman"/>
        </w:rPr>
      </w:pPr>
    </w:p>
    <w:p w14:paraId="23896EC9"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u w:val="single"/>
        </w:rPr>
        <w:t>PRECONSIDERED INT. NO.:</w:t>
      </w:r>
      <w:r w:rsidRPr="000F6213">
        <w:rPr>
          <w:color w:val="000000" w:themeColor="text1"/>
        </w:rPr>
        <w:tab/>
        <w:t>By Council Members Wilson, Maloney and Louis</w:t>
      </w:r>
    </w:p>
    <w:p w14:paraId="6A6BD156"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p>
    <w:p w14:paraId="454AB28C" w14:textId="77777777" w:rsidR="00CD19F7" w:rsidRPr="000F6213" w:rsidRDefault="00CD19F7" w:rsidP="001535CC">
      <w:pPr>
        <w:pStyle w:val="NormalWeb"/>
        <w:shd w:val="clear" w:color="auto" w:fill="FFFFFF"/>
        <w:spacing w:before="0" w:beforeAutospacing="0" w:after="0" w:afterAutospacing="0"/>
        <w:ind w:left="5040" w:hanging="5040"/>
        <w:jc w:val="both"/>
        <w:rPr>
          <w:color w:val="000000" w:themeColor="text1"/>
        </w:rPr>
      </w:pPr>
      <w:r w:rsidRPr="000F6213">
        <w:rPr>
          <w:b/>
          <w:color w:val="000000" w:themeColor="text1"/>
        </w:rPr>
        <w:t>TITLE:</w:t>
      </w:r>
      <w:r w:rsidRPr="000F6213">
        <w:rPr>
          <w:b/>
          <w:color w:val="000000" w:themeColor="text1"/>
        </w:rPr>
        <w:tab/>
      </w:r>
      <w:r w:rsidRPr="000F6213">
        <w:rPr>
          <w:color w:val="000000" w:themeColor="text1"/>
        </w:rPr>
        <w:t>A Local Law to amend the administrative code of the city of New York, in relation to requiring certain disclosures and prohibiting deceptive representations in the promotion of artificial intelligence models</w:t>
      </w:r>
    </w:p>
    <w:p w14:paraId="5DB08AAF" w14:textId="77777777" w:rsidR="00CD19F7" w:rsidRPr="000F6213" w:rsidRDefault="00CD19F7" w:rsidP="001535CC">
      <w:pPr>
        <w:pStyle w:val="NormalWeb"/>
        <w:shd w:val="clear" w:color="auto" w:fill="FFFFFF"/>
        <w:spacing w:before="0" w:beforeAutospacing="0" w:after="0" w:afterAutospacing="0"/>
        <w:ind w:left="5040" w:hanging="5040"/>
        <w:jc w:val="both"/>
        <w:rPr>
          <w:b/>
          <w:color w:val="000000" w:themeColor="text1"/>
        </w:rPr>
      </w:pPr>
    </w:p>
    <w:p w14:paraId="58C55601" w14:textId="77777777" w:rsidR="00CD19F7" w:rsidRPr="000F6213" w:rsidRDefault="00CD19F7" w:rsidP="001535CC">
      <w:pPr>
        <w:pStyle w:val="NormalWeb"/>
        <w:shd w:val="clear" w:color="auto" w:fill="FFFFFF" w:themeFill="background1"/>
        <w:spacing w:before="0" w:beforeAutospacing="0" w:after="0" w:afterAutospacing="0"/>
        <w:ind w:left="5040" w:hanging="5040"/>
        <w:jc w:val="both"/>
        <w:rPr>
          <w:color w:val="000000" w:themeColor="text1"/>
        </w:rPr>
      </w:pPr>
      <w:r w:rsidRPr="000F6213">
        <w:rPr>
          <w:b/>
          <w:bCs/>
          <w:color w:val="000000" w:themeColor="text1"/>
        </w:rPr>
        <w:t>ADMINISTRATIVE CODE:</w:t>
      </w:r>
      <w:r w:rsidRPr="000F6213">
        <w:rPr>
          <w:color w:val="000000" w:themeColor="text1"/>
        </w:rPr>
        <w:tab/>
        <w:t>Adds new sections 20-890, 20-891, 20-892, 20-893, and 20-894</w:t>
      </w:r>
    </w:p>
    <w:p w14:paraId="25815CED" w14:textId="77777777" w:rsidR="00CD19F7" w:rsidRDefault="00CD19F7" w:rsidP="00CD19F7">
      <w:pPr>
        <w:pStyle w:val="NormalWeb"/>
        <w:shd w:val="clear" w:color="auto" w:fill="FFFFFF" w:themeFill="background1"/>
        <w:spacing w:before="0" w:beforeAutospacing="0" w:after="0" w:afterAutospacing="0"/>
        <w:ind w:left="5040" w:hanging="5040"/>
        <w:jc w:val="both"/>
        <w:rPr>
          <w:color w:val="000000" w:themeColor="text1"/>
        </w:rPr>
      </w:pPr>
    </w:p>
    <w:p w14:paraId="6ED6AD89" w14:textId="77777777" w:rsidR="00CD19F7" w:rsidRDefault="00CD19F7" w:rsidP="00CD19F7">
      <w:pPr>
        <w:pStyle w:val="NormalWeb"/>
        <w:shd w:val="clear" w:color="auto" w:fill="FFFFFF" w:themeFill="background1"/>
        <w:spacing w:before="0" w:beforeAutospacing="0" w:after="0" w:afterAutospacing="0"/>
        <w:ind w:left="5040" w:hanging="5040"/>
        <w:jc w:val="both"/>
        <w:rPr>
          <w:color w:val="000000" w:themeColor="text1"/>
        </w:rPr>
      </w:pPr>
    </w:p>
    <w:p w14:paraId="3CCC5EE0" w14:textId="77777777" w:rsidR="00CD19F7" w:rsidRDefault="00CD19F7" w:rsidP="00CD19F7">
      <w:pPr>
        <w:pStyle w:val="NormalWeb"/>
        <w:shd w:val="clear" w:color="auto" w:fill="FFFFFF" w:themeFill="background1"/>
        <w:spacing w:before="0" w:beforeAutospacing="0" w:after="0" w:afterAutospacing="0"/>
        <w:ind w:left="5040" w:hanging="5040"/>
        <w:jc w:val="both"/>
        <w:rPr>
          <w:color w:val="000000" w:themeColor="text1"/>
        </w:rPr>
      </w:pPr>
    </w:p>
    <w:p w14:paraId="076085D4" w14:textId="77777777" w:rsidR="00CD19F7" w:rsidRPr="000F6213" w:rsidRDefault="00CD19F7" w:rsidP="00CD19F7">
      <w:pPr>
        <w:pStyle w:val="NormalWeb"/>
        <w:shd w:val="clear" w:color="auto" w:fill="FFFFFF" w:themeFill="background1"/>
        <w:spacing w:before="0" w:beforeAutospacing="0" w:after="0" w:afterAutospacing="0"/>
        <w:ind w:left="5040" w:hanging="5040"/>
        <w:jc w:val="both"/>
        <w:rPr>
          <w:color w:val="000000" w:themeColor="text1"/>
        </w:rPr>
      </w:pPr>
    </w:p>
    <w:p w14:paraId="1CFAD050" w14:textId="77777777" w:rsidR="00CD19F7" w:rsidRDefault="00CD19F7" w:rsidP="00CD19F7">
      <w:pPr>
        <w:rPr>
          <w:rFonts w:ascii="Times New Roman" w:hAnsi="Times New Roman"/>
          <w:b/>
          <w:u w:val="single"/>
        </w:rPr>
      </w:pPr>
      <w:r>
        <w:rPr>
          <w:rFonts w:ascii="Times New Roman" w:hAnsi="Times New Roman"/>
          <w:b/>
          <w:sz w:val="24"/>
          <w:szCs w:val="24"/>
          <w:u w:val="single"/>
        </w:rPr>
        <w:br w:type="page"/>
      </w:r>
    </w:p>
    <w:p w14:paraId="5D164CAD" w14:textId="77777777" w:rsidR="00CD19F7" w:rsidRPr="000F6213" w:rsidRDefault="00CD19F7" w:rsidP="0096281E">
      <w:pPr>
        <w:pStyle w:val="NoSpacing"/>
        <w:numPr>
          <w:ilvl w:val="0"/>
          <w:numId w:val="4"/>
        </w:numPr>
        <w:spacing w:line="480" w:lineRule="auto"/>
        <w:jc w:val="both"/>
        <w:rPr>
          <w:rFonts w:ascii="Times New Roman" w:hAnsi="Times New Roman"/>
          <w:b/>
          <w:sz w:val="24"/>
          <w:szCs w:val="24"/>
          <w:u w:val="single"/>
        </w:rPr>
      </w:pPr>
      <w:r w:rsidRPr="000F6213">
        <w:rPr>
          <w:rFonts w:ascii="Times New Roman" w:hAnsi="Times New Roman"/>
          <w:b/>
          <w:sz w:val="24"/>
          <w:szCs w:val="24"/>
          <w:u w:val="single"/>
        </w:rPr>
        <w:lastRenderedPageBreak/>
        <w:t xml:space="preserve">INTRODUCTION </w:t>
      </w:r>
    </w:p>
    <w:p w14:paraId="3B886ADB" w14:textId="77777777" w:rsidR="00CD19F7" w:rsidRPr="000B5FF5" w:rsidRDefault="00CD19F7" w:rsidP="0096281E">
      <w:pPr>
        <w:pStyle w:val="NoSpacing"/>
        <w:spacing w:line="480" w:lineRule="auto"/>
        <w:ind w:firstLine="720"/>
        <w:jc w:val="both"/>
        <w:rPr>
          <w:rFonts w:ascii="Times New Roman" w:hAnsi="Times New Roman"/>
          <w:sz w:val="24"/>
          <w:szCs w:val="24"/>
        </w:rPr>
      </w:pPr>
      <w:r w:rsidRPr="000F6213">
        <w:rPr>
          <w:rFonts w:ascii="Times New Roman" w:hAnsi="Times New Roman"/>
          <w:sz w:val="24"/>
          <w:szCs w:val="24"/>
        </w:rPr>
        <w:t xml:space="preserve">On October 5, 2026, </w:t>
      </w:r>
      <w:r w:rsidRPr="000B5FF5">
        <w:rPr>
          <w:rFonts w:ascii="Times New Roman" w:hAnsi="Times New Roman"/>
          <w:sz w:val="24"/>
          <w:szCs w:val="24"/>
        </w:rPr>
        <w:t>the Committee of the Whole, chaired by Speaker Julie Menin and Council Member Carmen De La Rosa, will hold an oversight hearing examining</w:t>
      </w:r>
      <w:r w:rsidRPr="000B5FF5">
        <w:rPr>
          <w:rFonts w:ascii="Times New Roman" w:hAnsi="Times New Roman"/>
          <w:bCs/>
          <w:iCs/>
          <w:sz w:val="24"/>
          <w:szCs w:val="24"/>
        </w:rPr>
        <w:t xml:space="preserve"> the risks posed by Artificial Intelligence (“AI”).</w:t>
      </w:r>
      <w:r w:rsidRPr="000B5FF5">
        <w:rPr>
          <w:rFonts w:ascii="Times New Roman" w:hAnsi="Times New Roman"/>
          <w:sz w:val="24"/>
          <w:szCs w:val="24"/>
        </w:rPr>
        <w:t xml:space="preserve"> In addition, the Committee of the Whole will hear the following legislation: Introduction (“Int.”) Number (“No.”) 161, sponsored by Co-Chair De La Rosa, in relation to requiring reporting on the impact of algorithmic tools on city employees and changes in employment responsibilities due to algorithmic tools; Int. No. 504, sponsored by Deputy Speaker Nantasha Williams, in relation to prohibiting the unauthorized depiction of public officials by artificial intelligence; Preconsidered Int. No., sponsored by the Speaker (Council Member Menin), in relation to third-party validation and shut-down capability of artificial intelligence models; Preconsidered Int. No., by the Speaker (Council Member Menin),</w:t>
      </w:r>
      <w:r w:rsidRPr="000B5FF5">
        <w:rPr>
          <w:rFonts w:ascii="Times New Roman" w:eastAsiaTheme="minorHAnsi" w:hAnsi="Times New Roman"/>
          <w:color w:val="000000"/>
          <w:kern w:val="2"/>
          <w:sz w:val="24"/>
          <w:szCs w:val="24"/>
          <w:shd w:val="clear" w:color="auto" w:fill="FFFFFF"/>
          <w14:ligatures w14:val="standardContextual"/>
        </w:rPr>
        <w:t xml:space="preserve"> </w:t>
      </w:r>
      <w:r w:rsidRPr="000B5FF5">
        <w:rPr>
          <w:rFonts w:ascii="Times New Roman" w:hAnsi="Times New Roman"/>
          <w:sz w:val="24"/>
          <w:szCs w:val="24"/>
        </w:rPr>
        <w:t xml:space="preserve">in relation to civilian enforcement of artificial intelligence violations; Preconsidered Int. No., sponsored by Majority Whip Kamillah Hanks, in relation to requiring reporting and public disclosure of artificial intelligence safety incidents concerning city contracts; Preconsidered Int. No., sponsored by Council Member Virginia Maloney, in relation to establishing a private cause of action for certain harms arising from third-party misuse of artificial intelligence models; Preconsidered Int. No., sponsored by Council Member Frank Morano, in relation to chatbot data privacy, security, and transparency; Preconsidered Int. No., sponsored by Council Member Chi Ossé, in relation to requiring the creation of an artificial intelligence model emergency response plan; Preconsidered Int. No., sponsored by Council Member Kevin Riley, in relation to city contractors and subcontractors posting information concerning whistleblower protections and clarifying whistleblower protections for reporting conduct related to the use or development of an artificial intelligence model; and Preconsidered Int. No., sponsored by Council Member Carl Wilson, in </w:t>
      </w:r>
      <w:r w:rsidRPr="000B5FF5">
        <w:rPr>
          <w:rFonts w:ascii="Times New Roman" w:hAnsi="Times New Roman"/>
          <w:sz w:val="24"/>
          <w:szCs w:val="24"/>
        </w:rPr>
        <w:lastRenderedPageBreak/>
        <w:t>relation to requiring certain disclosures and prohibiting deceptive representations in the promotion of artificial intelligence models.</w:t>
      </w:r>
    </w:p>
    <w:p w14:paraId="7B781D82" w14:textId="77777777" w:rsidR="00CD19F7" w:rsidRPr="000B5FF5" w:rsidRDefault="00CD19F7" w:rsidP="0096281E">
      <w:pPr>
        <w:pStyle w:val="NoSpacing"/>
        <w:spacing w:line="480" w:lineRule="auto"/>
        <w:ind w:firstLine="720"/>
        <w:jc w:val="both"/>
        <w:rPr>
          <w:rFonts w:ascii="Times New Roman" w:hAnsi="Times New Roman"/>
          <w:sz w:val="24"/>
          <w:szCs w:val="24"/>
        </w:rPr>
      </w:pPr>
      <w:r w:rsidRPr="000B5FF5">
        <w:rPr>
          <w:rFonts w:ascii="Times New Roman" w:hAnsi="Times New Roman"/>
          <w:sz w:val="24"/>
          <w:szCs w:val="24"/>
        </w:rPr>
        <w:t xml:space="preserve">The Committee expects to receive testimony from the Divisions of Strategic Initiatives and Cyber Command within the Office of Technology and Innovation, New York City Emergency Management Department, industry representees, scientific and legal experts, and other interested parties. </w:t>
      </w:r>
    </w:p>
    <w:p w14:paraId="4A110F25" w14:textId="77777777" w:rsidR="00CD19F7" w:rsidRPr="000B5FF5" w:rsidRDefault="00CD19F7" w:rsidP="0096281E">
      <w:pPr>
        <w:pStyle w:val="NoSpacing"/>
        <w:numPr>
          <w:ilvl w:val="0"/>
          <w:numId w:val="4"/>
        </w:numPr>
        <w:spacing w:line="480" w:lineRule="auto"/>
        <w:jc w:val="both"/>
        <w:rPr>
          <w:rFonts w:ascii="Times New Roman" w:hAnsi="Times New Roman"/>
          <w:b/>
          <w:sz w:val="24"/>
          <w:szCs w:val="24"/>
          <w:u w:val="single"/>
        </w:rPr>
      </w:pPr>
      <w:r w:rsidRPr="000B5FF5">
        <w:rPr>
          <w:rFonts w:ascii="Times New Roman" w:hAnsi="Times New Roman"/>
          <w:b/>
          <w:sz w:val="24"/>
          <w:szCs w:val="24"/>
          <w:u w:val="single"/>
        </w:rPr>
        <w:t xml:space="preserve">BACKGROUND </w:t>
      </w:r>
    </w:p>
    <w:p w14:paraId="0B7ECF25" w14:textId="77777777" w:rsidR="00CD19F7" w:rsidRPr="000B5FF5" w:rsidRDefault="00CD19F7" w:rsidP="00D8629A">
      <w:pPr>
        <w:pStyle w:val="ListParagraph"/>
        <w:spacing w:line="480" w:lineRule="auto"/>
        <w:ind w:left="0" w:firstLine="720"/>
        <w:jc w:val="both"/>
        <w:rPr>
          <w:rFonts w:ascii="Times New Roman" w:hAnsi="Times New Roman" w:cs="Times New Roman"/>
        </w:rPr>
      </w:pPr>
      <w:r w:rsidRPr="000B5FF5">
        <w:rPr>
          <w:rFonts w:ascii="Times New Roman" w:hAnsi="Times New Roman" w:cs="Times New Roman"/>
        </w:rPr>
        <w:t>Artificial intelligence (“AI”) is a “machine-based system that can, for a given set of human-defined objectives, make predictions, recommendations, or decisions influencing both real and virtual environments.”</w:t>
      </w:r>
      <w:r w:rsidRPr="000B5FF5">
        <w:rPr>
          <w:rStyle w:val="FootnoteReference"/>
          <w:rFonts w:ascii="Times New Roman" w:hAnsi="Times New Roman" w:cs="Times New Roman"/>
        </w:rPr>
        <w:footnoteReference w:id="1"/>
      </w:r>
      <w:r w:rsidRPr="000B5FF5">
        <w:rPr>
          <w:rFonts w:ascii="Times New Roman" w:hAnsi="Times New Roman" w:cs="Times New Roman"/>
        </w:rPr>
        <w:t xml:space="preserve"> AI uses algorithms, or sets of rules or mathematical processes that give a prescribed result, to accomplish a human defined goal.</w:t>
      </w:r>
      <w:r w:rsidRPr="000B5FF5">
        <w:rPr>
          <w:rStyle w:val="FootnoteReference"/>
          <w:rFonts w:ascii="Times New Roman" w:hAnsi="Times New Roman" w:cs="Times New Roman"/>
        </w:rPr>
        <w:footnoteReference w:id="2"/>
      </w:r>
      <w:r w:rsidRPr="000B5FF5">
        <w:rPr>
          <w:rFonts w:ascii="Times New Roman" w:hAnsi="Times New Roman" w:cs="Times New Roman"/>
        </w:rPr>
        <w:t xml:space="preserve"> AI tools can range in complexity from straightforward mathematical models to more complex models that can detect patterns that humans cannot interpret.</w:t>
      </w:r>
      <w:r w:rsidRPr="000B5FF5">
        <w:rPr>
          <w:rStyle w:val="FootnoteReference"/>
          <w:rFonts w:ascii="Times New Roman" w:hAnsi="Times New Roman" w:cs="Times New Roman"/>
        </w:rPr>
        <w:footnoteReference w:id="3"/>
      </w:r>
      <w:r w:rsidRPr="000B5FF5">
        <w:rPr>
          <w:rFonts w:ascii="Times New Roman" w:hAnsi="Times New Roman" w:cs="Times New Roman"/>
        </w:rPr>
        <w:t xml:space="preserve"> AI technology has rapidly developed in recent years, transforming many aspects of modern life,</w:t>
      </w:r>
      <w:r w:rsidRPr="000B5FF5">
        <w:rPr>
          <w:rStyle w:val="FootnoteReference"/>
          <w:rFonts w:ascii="Times New Roman" w:hAnsi="Times New Roman" w:cs="Times New Roman"/>
        </w:rPr>
        <w:footnoteReference w:id="4"/>
      </w:r>
      <w:r w:rsidRPr="000B5FF5">
        <w:rPr>
          <w:rFonts w:ascii="Times New Roman" w:hAnsi="Times New Roman" w:cs="Times New Roman"/>
        </w:rPr>
        <w:t xml:space="preserve"> from how businesses or government operate, to how individuals communicate, create, and make decisions.</w:t>
      </w:r>
      <w:r w:rsidRPr="000B5FF5">
        <w:rPr>
          <w:rStyle w:val="FootnoteReference"/>
          <w:rFonts w:ascii="Times New Roman" w:hAnsi="Times New Roman" w:cs="Times New Roman"/>
        </w:rPr>
        <w:footnoteReference w:id="5"/>
      </w:r>
      <w:r w:rsidRPr="000B5FF5">
        <w:rPr>
          <w:rFonts w:ascii="Times New Roman" w:hAnsi="Times New Roman" w:cs="Times New Roman"/>
        </w:rPr>
        <w:t xml:space="preserve"> For example, AI and algorithms can make recruitment decisions,</w:t>
      </w:r>
      <w:r w:rsidRPr="000B5FF5">
        <w:rPr>
          <w:rStyle w:val="FootnoteReference"/>
          <w:rFonts w:ascii="Times New Roman" w:hAnsi="Times New Roman" w:cs="Times New Roman"/>
        </w:rPr>
        <w:footnoteReference w:id="6"/>
      </w:r>
      <w:r w:rsidRPr="000B5FF5">
        <w:rPr>
          <w:rFonts w:ascii="Times New Roman" w:hAnsi="Times New Roman" w:cs="Times New Roman"/>
        </w:rPr>
        <w:t xml:space="preserve"> </w:t>
      </w:r>
      <w:r w:rsidRPr="000B5FF5">
        <w:rPr>
          <w:rFonts w:ascii="Times New Roman" w:hAnsi="Times New Roman" w:cs="Times New Roman"/>
        </w:rPr>
        <w:lastRenderedPageBreak/>
        <w:t>predict crime locations,</w:t>
      </w:r>
      <w:r w:rsidRPr="000B5FF5">
        <w:rPr>
          <w:rStyle w:val="FootnoteReference"/>
          <w:rFonts w:ascii="Times New Roman" w:hAnsi="Times New Roman" w:cs="Times New Roman"/>
        </w:rPr>
        <w:footnoteReference w:id="7"/>
      </w:r>
      <w:r w:rsidRPr="000B5FF5">
        <w:rPr>
          <w:rFonts w:ascii="Times New Roman" w:hAnsi="Times New Roman" w:cs="Times New Roman"/>
        </w:rPr>
        <w:t xml:space="preserve"> match drivers with passengers,</w:t>
      </w:r>
      <w:r w:rsidRPr="000B5FF5">
        <w:rPr>
          <w:rStyle w:val="FootnoteReference"/>
          <w:rFonts w:ascii="Times New Roman" w:hAnsi="Times New Roman" w:cs="Times New Roman"/>
        </w:rPr>
        <w:footnoteReference w:id="8"/>
      </w:r>
      <w:r w:rsidRPr="000B5FF5">
        <w:rPr>
          <w:rFonts w:ascii="Times New Roman" w:hAnsi="Times New Roman" w:cs="Times New Roman"/>
        </w:rPr>
        <w:t xml:space="preserve"> or determine what content users see on their social media feeds.</w:t>
      </w:r>
      <w:r w:rsidRPr="000B5FF5">
        <w:rPr>
          <w:rStyle w:val="FootnoteReference"/>
          <w:rFonts w:ascii="Times New Roman" w:hAnsi="Times New Roman" w:cs="Times New Roman"/>
        </w:rPr>
        <w:footnoteReference w:id="9"/>
      </w:r>
    </w:p>
    <w:p w14:paraId="1ADD639C" w14:textId="77777777" w:rsidR="00CD19F7" w:rsidRPr="000B5FF5" w:rsidRDefault="00CD19F7" w:rsidP="00D8629A">
      <w:pPr>
        <w:spacing w:after="0" w:line="480" w:lineRule="auto"/>
        <w:ind w:firstLine="720"/>
        <w:jc w:val="both"/>
        <w:rPr>
          <w:rFonts w:ascii="Times New Roman" w:hAnsi="Times New Roman" w:cs="Times New Roman"/>
          <w:sz w:val="24"/>
          <w:szCs w:val="24"/>
        </w:rPr>
      </w:pPr>
      <w:r w:rsidRPr="000B5FF5">
        <w:rPr>
          <w:rFonts w:ascii="Times New Roman" w:hAnsi="Times New Roman" w:cs="Times New Roman"/>
          <w:sz w:val="24"/>
          <w:szCs w:val="24"/>
        </w:rPr>
        <w:t>More recently, advancements in technology have resulted in generative AI that not only can answer complex questions, but can also generate creative content like music, digital artworks, and stories.</w:t>
      </w:r>
      <w:r w:rsidRPr="000B5FF5">
        <w:rPr>
          <w:rStyle w:val="FootnoteReference"/>
          <w:rFonts w:ascii="Times New Roman" w:hAnsi="Times New Roman" w:cs="Times New Roman"/>
          <w:sz w:val="24"/>
          <w:szCs w:val="24"/>
        </w:rPr>
        <w:footnoteReference w:id="10"/>
      </w:r>
      <w:r w:rsidRPr="000B5FF5">
        <w:rPr>
          <w:rFonts w:ascii="Times New Roman" w:hAnsi="Times New Roman" w:cs="Times New Roman"/>
          <w:sz w:val="24"/>
          <w:szCs w:val="24"/>
        </w:rPr>
        <w:t xml:space="preserve"> Agentic AI goes a step further than even generative AI, it “function[s] as autonomous agents capable of independently making decisions, learning from interactions, and adapting to changing environments. Unlike traditional AI models, agentic AI exhibits independent reasoning, goal-driven behavior, and the ability to interact dynamically with users, systems, and real-world scenarios.”</w:t>
      </w:r>
      <w:r w:rsidRPr="000B5FF5">
        <w:rPr>
          <w:rStyle w:val="FootnoteReference"/>
          <w:rFonts w:ascii="Times New Roman" w:hAnsi="Times New Roman" w:cs="Times New Roman"/>
          <w:sz w:val="24"/>
          <w:szCs w:val="24"/>
        </w:rPr>
        <w:footnoteReference w:id="11"/>
      </w:r>
      <w:r w:rsidRPr="000B5FF5">
        <w:rPr>
          <w:rFonts w:ascii="Times New Roman" w:hAnsi="Times New Roman" w:cs="Times New Roman"/>
          <w:sz w:val="24"/>
          <w:szCs w:val="24"/>
        </w:rPr>
        <w:t xml:space="preserve"> Such systems can pursue goals with limited human intervention by making decisions, taking initiative, making online purchases, booking hotels,</w:t>
      </w:r>
      <w:r w:rsidRPr="000B5FF5">
        <w:rPr>
          <w:rStyle w:val="FootnoteReference"/>
          <w:rFonts w:ascii="Times New Roman" w:hAnsi="Times New Roman" w:cs="Times New Roman"/>
          <w:sz w:val="24"/>
          <w:szCs w:val="24"/>
        </w:rPr>
        <w:footnoteReference w:id="12"/>
      </w:r>
      <w:r w:rsidRPr="000B5FF5">
        <w:rPr>
          <w:rFonts w:ascii="Times New Roman" w:hAnsi="Times New Roman" w:cs="Times New Roman"/>
          <w:sz w:val="24"/>
          <w:szCs w:val="24"/>
        </w:rPr>
        <w:t xml:space="preserve"> and participating in employment decisions, and other executive functions.</w:t>
      </w:r>
      <w:r w:rsidRPr="000B5FF5">
        <w:rPr>
          <w:rStyle w:val="FootnoteReference"/>
          <w:rFonts w:ascii="Times New Roman" w:hAnsi="Times New Roman" w:cs="Times New Roman"/>
          <w:sz w:val="24"/>
          <w:szCs w:val="24"/>
        </w:rPr>
        <w:footnoteReference w:id="13"/>
      </w:r>
      <w:r w:rsidRPr="000B5FF5">
        <w:rPr>
          <w:rFonts w:ascii="Times New Roman" w:hAnsi="Times New Roman" w:cs="Times New Roman"/>
          <w:sz w:val="24"/>
          <w:szCs w:val="24"/>
        </w:rPr>
        <w:t xml:space="preserve"> </w:t>
      </w:r>
    </w:p>
    <w:p w14:paraId="3A430EBF" w14:textId="77777777" w:rsidR="00CD19F7" w:rsidRPr="000B5FF5" w:rsidRDefault="00CD19F7" w:rsidP="0096281E">
      <w:pPr>
        <w:pStyle w:val="ListParagraph"/>
        <w:numPr>
          <w:ilvl w:val="0"/>
          <w:numId w:val="5"/>
        </w:numPr>
        <w:spacing w:line="480" w:lineRule="auto"/>
        <w:jc w:val="both"/>
        <w:rPr>
          <w:rFonts w:ascii="Times New Roman" w:hAnsi="Times New Roman" w:cs="Times New Roman"/>
          <w:b/>
          <w:bCs/>
        </w:rPr>
      </w:pPr>
      <w:r w:rsidRPr="000B5FF5">
        <w:rPr>
          <w:rFonts w:ascii="Times New Roman" w:hAnsi="Times New Roman" w:cs="Times New Roman"/>
          <w:b/>
          <w:bCs/>
        </w:rPr>
        <w:t>The Evolution of Artificial Intelligence</w:t>
      </w:r>
    </w:p>
    <w:p w14:paraId="39997C45" w14:textId="77777777" w:rsidR="00CD19F7" w:rsidRPr="000B5FF5" w:rsidRDefault="00CD19F7" w:rsidP="0096281E">
      <w:pPr>
        <w:pStyle w:val="ListParagraph"/>
        <w:numPr>
          <w:ilvl w:val="0"/>
          <w:numId w:val="2"/>
        </w:numPr>
        <w:spacing w:line="480" w:lineRule="auto"/>
        <w:ind w:left="0" w:firstLine="720"/>
        <w:jc w:val="both"/>
        <w:rPr>
          <w:rFonts w:ascii="Times New Roman" w:hAnsi="Times New Roman" w:cs="Times New Roman"/>
          <w:b/>
          <w:bCs/>
        </w:rPr>
      </w:pPr>
      <w:r w:rsidRPr="000B5FF5">
        <w:rPr>
          <w:rFonts w:ascii="Times New Roman" w:hAnsi="Times New Roman" w:cs="Times New Roman"/>
          <w:b/>
          <w:bCs/>
        </w:rPr>
        <w:t xml:space="preserve">Automated Decision-Making Systems </w:t>
      </w:r>
    </w:p>
    <w:p w14:paraId="50413676" w14:textId="77777777" w:rsidR="00CD19F7" w:rsidRPr="000B5FF5" w:rsidRDefault="00CD19F7" w:rsidP="0096281E">
      <w:pPr>
        <w:spacing w:after="0" w:line="480" w:lineRule="auto"/>
        <w:ind w:firstLine="720"/>
        <w:jc w:val="both"/>
        <w:rPr>
          <w:rFonts w:ascii="Times New Roman" w:hAnsi="Times New Roman" w:cs="Times New Roman"/>
          <w:sz w:val="24"/>
          <w:szCs w:val="24"/>
        </w:rPr>
      </w:pPr>
      <w:r w:rsidRPr="000B5FF5">
        <w:rPr>
          <w:rFonts w:ascii="Times New Roman" w:hAnsi="Times New Roman" w:cs="Times New Roman"/>
          <w:sz w:val="24"/>
          <w:szCs w:val="24"/>
        </w:rPr>
        <w:t xml:space="preserve">One of the earlier applications of AI was in automated decision systems (“ADS”). ADS was described as an algorithmic tool and defined in Local Law 35 of 2022 as “any technology or computerized process that is derived from machine learning, artificial intelligence, predictive </w:t>
      </w:r>
      <w:r w:rsidRPr="000B5FF5">
        <w:rPr>
          <w:rFonts w:ascii="Times New Roman" w:hAnsi="Times New Roman" w:cs="Times New Roman"/>
          <w:sz w:val="24"/>
          <w:szCs w:val="24"/>
        </w:rPr>
        <w:lastRenderedPageBreak/>
        <w:t>analytics, or other similar methods of data analysis, that is used to make or assist in making decisions.”</w:t>
      </w:r>
      <w:r w:rsidRPr="000B5FF5">
        <w:rPr>
          <w:rStyle w:val="FootnoteReference"/>
          <w:rFonts w:ascii="Times New Roman" w:hAnsi="Times New Roman" w:cs="Times New Roman"/>
          <w:sz w:val="24"/>
          <w:szCs w:val="24"/>
        </w:rPr>
        <w:footnoteReference w:id="14"/>
      </w:r>
    </w:p>
    <w:p w14:paraId="70D32D13" w14:textId="77777777" w:rsidR="00CD19F7" w:rsidRPr="000B5FF5" w:rsidRDefault="00CD19F7" w:rsidP="0096281E">
      <w:pPr>
        <w:spacing w:after="0" w:line="480" w:lineRule="auto"/>
        <w:ind w:firstLine="720"/>
        <w:jc w:val="both"/>
        <w:rPr>
          <w:rFonts w:ascii="Times New Roman" w:hAnsi="Times New Roman" w:cs="Times New Roman"/>
          <w:sz w:val="24"/>
          <w:szCs w:val="24"/>
        </w:rPr>
      </w:pPr>
      <w:r w:rsidRPr="000B5FF5">
        <w:rPr>
          <w:rFonts w:ascii="Times New Roman" w:hAnsi="Times New Roman" w:cs="Times New Roman"/>
          <w:sz w:val="24"/>
          <w:szCs w:val="24"/>
        </w:rPr>
        <w:t>New York City uses algorithmic tools to assist officials in predicting where fire may occur, placing students in public schools, and scheduling building inspections, among other things.</w:t>
      </w:r>
      <w:r w:rsidRPr="000B5FF5">
        <w:rPr>
          <w:rStyle w:val="FootnoteReference"/>
          <w:rFonts w:ascii="Times New Roman" w:hAnsi="Times New Roman" w:cs="Times New Roman"/>
          <w:sz w:val="24"/>
          <w:szCs w:val="24"/>
        </w:rPr>
        <w:footnoteReference w:id="15"/>
      </w:r>
      <w:r w:rsidRPr="000B5FF5">
        <w:rPr>
          <w:rFonts w:ascii="Times New Roman" w:hAnsi="Times New Roman" w:cs="Times New Roman"/>
          <w:sz w:val="24"/>
          <w:szCs w:val="24"/>
        </w:rPr>
        <w:t xml:space="preserve"> For example, the New York City Administration of Children’s Services (“ACS”) </w:t>
      </w:r>
      <w:r w:rsidRPr="000B5FF5">
        <w:rPr>
          <w:rFonts w:ascii="Times New Roman" w:hAnsi="Times New Roman" w:cs="Times New Roman"/>
          <w:sz w:val="24"/>
          <w:szCs w:val="24"/>
          <w:shd w:val="clear" w:color="auto" w:fill="FFFFFF"/>
        </w:rPr>
        <w:t>has been using</w:t>
      </w:r>
      <w:r w:rsidRPr="000B5FF5">
        <w:rPr>
          <w:rFonts w:ascii="Times New Roman" w:hAnsi="Times New Roman" w:cs="Times New Roman"/>
          <w:sz w:val="24"/>
          <w:szCs w:val="24"/>
        </w:rPr>
        <w:t xml:space="preserve"> “software that help[s] strengthen investigations of possible child abuse and neglect, [by] automatically identify[ing] and flag[ging] high-risk cases that need additional review by managerial staff.”</w:t>
      </w:r>
      <w:r w:rsidRPr="000B5FF5">
        <w:rPr>
          <w:rStyle w:val="FootnoteReference"/>
          <w:rFonts w:ascii="Times New Roman" w:hAnsi="Times New Roman" w:cs="Times New Roman"/>
          <w:sz w:val="24"/>
          <w:szCs w:val="24"/>
        </w:rPr>
        <w:footnoteReference w:id="16"/>
      </w:r>
      <w:r w:rsidRPr="000B5FF5">
        <w:rPr>
          <w:rFonts w:ascii="Times New Roman" w:hAnsi="Times New Roman" w:cs="Times New Roman"/>
          <w:sz w:val="24"/>
          <w:szCs w:val="24"/>
        </w:rPr>
        <w:t xml:space="preserve"> The New York City Department of Education (“DOE”) </w:t>
      </w:r>
      <w:r w:rsidRPr="000B5FF5">
        <w:rPr>
          <w:rFonts w:ascii="Times New Roman" w:hAnsi="Times New Roman" w:cs="Times New Roman"/>
          <w:sz w:val="24"/>
          <w:szCs w:val="24"/>
          <w:shd w:val="clear" w:color="auto" w:fill="FFFFFF"/>
        </w:rPr>
        <w:t>has been using a</w:t>
      </w:r>
      <w:r w:rsidRPr="000B5FF5">
        <w:rPr>
          <w:rFonts w:ascii="Times New Roman" w:hAnsi="Times New Roman" w:cs="Times New Roman"/>
          <w:sz w:val="24"/>
          <w:szCs w:val="24"/>
        </w:rPr>
        <w:t xml:space="preserve"> </w:t>
      </w:r>
      <w:r w:rsidRPr="000B5FF5">
        <w:rPr>
          <w:rFonts w:ascii="Times New Roman" w:hAnsi="Times New Roman" w:cs="Times New Roman"/>
          <w:bCs/>
          <w:sz w:val="24"/>
          <w:szCs w:val="24"/>
        </w:rPr>
        <w:t>School Assignment Algorithm</w:t>
      </w:r>
      <w:r w:rsidRPr="000B5FF5">
        <w:rPr>
          <w:rFonts w:ascii="Times New Roman" w:hAnsi="Times New Roman" w:cs="Times New Roman"/>
          <w:b/>
          <w:bCs/>
          <w:sz w:val="24"/>
          <w:szCs w:val="24"/>
        </w:rPr>
        <w:t xml:space="preserve"> </w:t>
      </w:r>
      <w:r w:rsidRPr="000B5FF5">
        <w:rPr>
          <w:rFonts w:ascii="Times New Roman" w:hAnsi="Times New Roman" w:cs="Times New Roman"/>
          <w:sz w:val="24"/>
          <w:szCs w:val="24"/>
        </w:rPr>
        <w:t>to assign students to schools.</w:t>
      </w:r>
      <w:r w:rsidRPr="000B5FF5">
        <w:rPr>
          <w:rStyle w:val="FootnoteReference"/>
          <w:rFonts w:ascii="Times New Roman" w:hAnsi="Times New Roman" w:cs="Times New Roman"/>
          <w:sz w:val="24"/>
          <w:szCs w:val="24"/>
        </w:rPr>
        <w:footnoteReference w:id="17"/>
      </w:r>
      <w:r w:rsidRPr="000B5FF5">
        <w:rPr>
          <w:rFonts w:ascii="Times New Roman" w:hAnsi="Times New Roman" w:cs="Times New Roman"/>
          <w:sz w:val="24"/>
          <w:szCs w:val="24"/>
        </w:rPr>
        <w:t xml:space="preserve"> </w:t>
      </w:r>
      <w:r w:rsidRPr="000B5FF5">
        <w:rPr>
          <w:rFonts w:ascii="Times New Roman" w:hAnsi="Times New Roman" w:cs="Times New Roman"/>
          <w:sz w:val="24"/>
          <w:szCs w:val="24"/>
          <w:shd w:val="clear" w:color="auto" w:fill="FFFFFF"/>
        </w:rPr>
        <w:t>The New York City Fire Department (“FDNY”) has been using the Risk-Based Inspection System, an Oracle-based program with data-mining capabilities, to better anticipate where fires may spark. That particular tool organizes data from five city agencies into approximately 60 risk factors, which are then used to create lists of buildings that are most vulnerable to fire.</w:t>
      </w:r>
      <w:r w:rsidRPr="000B5FF5">
        <w:rPr>
          <w:rStyle w:val="FootnoteReference"/>
          <w:rFonts w:ascii="Times New Roman" w:hAnsi="Times New Roman" w:cs="Times New Roman"/>
          <w:sz w:val="24"/>
          <w:szCs w:val="24"/>
          <w:shd w:val="clear" w:color="auto" w:fill="FFFFFF"/>
        </w:rPr>
        <w:footnoteReference w:id="18"/>
      </w:r>
      <w:r w:rsidRPr="000B5FF5">
        <w:rPr>
          <w:rFonts w:ascii="Times New Roman" w:hAnsi="Times New Roman" w:cs="Times New Roman"/>
          <w:sz w:val="24"/>
          <w:szCs w:val="24"/>
          <w:shd w:val="clear" w:color="auto" w:fill="FFFFFF"/>
        </w:rPr>
        <w:t xml:space="preserve"> The New York City Department of Housing Preservation and Development (“HPD”)</w:t>
      </w:r>
      <w:r w:rsidRPr="000B5FF5">
        <w:rPr>
          <w:rFonts w:ascii="Times New Roman" w:hAnsi="Times New Roman" w:cs="Times New Roman"/>
          <w:b/>
          <w:bCs/>
          <w:sz w:val="24"/>
          <w:szCs w:val="24"/>
        </w:rPr>
        <w:t xml:space="preserve"> </w:t>
      </w:r>
      <w:r w:rsidRPr="000B5FF5">
        <w:rPr>
          <w:rFonts w:ascii="Times New Roman" w:hAnsi="Times New Roman" w:cs="Times New Roman"/>
          <w:bCs/>
          <w:sz w:val="24"/>
          <w:szCs w:val="24"/>
        </w:rPr>
        <w:t>uses certain predictive analytics</w:t>
      </w:r>
      <w:r w:rsidRPr="000B5FF5">
        <w:rPr>
          <w:rFonts w:ascii="Times New Roman" w:hAnsi="Times New Roman" w:cs="Times New Roman"/>
          <w:b/>
          <w:bCs/>
          <w:sz w:val="24"/>
          <w:szCs w:val="24"/>
        </w:rPr>
        <w:t xml:space="preserve"> </w:t>
      </w:r>
      <w:r w:rsidRPr="000B5FF5">
        <w:rPr>
          <w:rFonts w:ascii="Times New Roman" w:hAnsi="Times New Roman" w:cs="Times New Roman"/>
          <w:sz w:val="24"/>
          <w:szCs w:val="24"/>
        </w:rPr>
        <w:t>to identify buildings at the greatest risk for physically deteriorating conditions that endanger the health and safety of residents.</w:t>
      </w:r>
      <w:r w:rsidRPr="000B5FF5">
        <w:rPr>
          <w:rStyle w:val="FootnoteReference"/>
          <w:rFonts w:ascii="Times New Roman" w:hAnsi="Times New Roman" w:cs="Times New Roman"/>
          <w:sz w:val="24"/>
          <w:szCs w:val="24"/>
        </w:rPr>
        <w:footnoteReference w:id="19"/>
      </w:r>
      <w:r w:rsidRPr="000B5FF5">
        <w:rPr>
          <w:rFonts w:ascii="Times New Roman" w:hAnsi="Times New Roman" w:cs="Times New Roman"/>
          <w:sz w:val="24"/>
          <w:szCs w:val="24"/>
        </w:rPr>
        <w:t xml:space="preserve"> </w:t>
      </w:r>
    </w:p>
    <w:p w14:paraId="7075146E" w14:textId="77777777" w:rsidR="00CD19F7" w:rsidRPr="000B5FF5" w:rsidRDefault="00CD19F7" w:rsidP="0096281E">
      <w:pPr>
        <w:spacing w:after="0" w:line="480" w:lineRule="auto"/>
        <w:ind w:firstLine="720"/>
        <w:jc w:val="both"/>
        <w:rPr>
          <w:rFonts w:ascii="Times New Roman" w:hAnsi="Times New Roman" w:cs="Times New Roman"/>
          <w:sz w:val="24"/>
          <w:szCs w:val="24"/>
        </w:rPr>
      </w:pPr>
      <w:r w:rsidRPr="000B5FF5">
        <w:rPr>
          <w:rFonts w:ascii="Times New Roman" w:hAnsi="Times New Roman" w:cs="Times New Roman"/>
          <w:sz w:val="24"/>
          <w:szCs w:val="24"/>
        </w:rPr>
        <w:lastRenderedPageBreak/>
        <w:t>The capacity for autonomous pattern recognition has made ADS powerful tools for processing large datasets, but it has also raised concerns about transparency, accountability, and the potential for algorithmic bias and discrimination.</w:t>
      </w:r>
      <w:r w:rsidRPr="000B5FF5">
        <w:rPr>
          <w:rStyle w:val="FootnoteReference"/>
          <w:rFonts w:ascii="Times New Roman" w:hAnsi="Times New Roman" w:cs="Times New Roman"/>
          <w:sz w:val="24"/>
          <w:szCs w:val="24"/>
        </w:rPr>
        <w:footnoteReference w:id="20"/>
      </w:r>
      <w:r w:rsidRPr="000B5FF5">
        <w:rPr>
          <w:rFonts w:ascii="Times New Roman" w:hAnsi="Times New Roman" w:cs="Times New Roman"/>
          <w:sz w:val="24"/>
          <w:szCs w:val="24"/>
        </w:rPr>
        <w:t xml:space="preserve"> However, ADS are limited in scope and can only perform the specific task that they are designed for, which results in a lower risk profile than that posed by generative and agentic AI.</w:t>
      </w:r>
    </w:p>
    <w:p w14:paraId="569DBAC4" w14:textId="77777777" w:rsidR="00CD19F7" w:rsidRPr="000B5FF5" w:rsidRDefault="00CD19F7" w:rsidP="0096281E">
      <w:pPr>
        <w:pStyle w:val="ListParagraph"/>
        <w:keepNext/>
        <w:numPr>
          <w:ilvl w:val="0"/>
          <w:numId w:val="2"/>
        </w:numPr>
        <w:spacing w:line="480" w:lineRule="auto"/>
        <w:ind w:left="0" w:firstLine="720"/>
        <w:jc w:val="both"/>
        <w:rPr>
          <w:rFonts w:ascii="Times New Roman" w:hAnsi="Times New Roman" w:cs="Times New Roman"/>
          <w:b/>
          <w:bCs/>
        </w:rPr>
      </w:pPr>
      <w:r w:rsidRPr="000B5FF5">
        <w:rPr>
          <w:rFonts w:ascii="Times New Roman" w:hAnsi="Times New Roman" w:cs="Times New Roman"/>
          <w:b/>
          <w:bCs/>
        </w:rPr>
        <w:t xml:space="preserve">Generative AI and Large Language Models </w:t>
      </w:r>
    </w:p>
    <w:p w14:paraId="7C12E650" w14:textId="77777777" w:rsidR="00CD19F7" w:rsidRPr="000B5FF5" w:rsidRDefault="00CD19F7" w:rsidP="0096281E">
      <w:pPr>
        <w:spacing w:after="0" w:line="480" w:lineRule="auto"/>
        <w:ind w:firstLine="720"/>
        <w:jc w:val="both"/>
        <w:rPr>
          <w:rFonts w:ascii="Times New Roman" w:hAnsi="Times New Roman" w:cs="Times New Roman"/>
          <w:sz w:val="24"/>
          <w:szCs w:val="24"/>
        </w:rPr>
      </w:pPr>
      <w:r w:rsidRPr="000B5FF5">
        <w:rPr>
          <w:rFonts w:ascii="Times New Roman" w:hAnsi="Times New Roman" w:cs="Times New Roman"/>
          <w:sz w:val="24"/>
          <w:szCs w:val="24"/>
        </w:rPr>
        <w:t>The next big step in AI development was the development of generative AI and large language models (“LLM”). Trained on large number of text and data, generative AI can create original content such as text, images, video, audio or software code in response to a user's prompt or request.</w:t>
      </w:r>
      <w:r w:rsidRPr="000B5FF5">
        <w:rPr>
          <w:rStyle w:val="FootnoteReference"/>
          <w:rFonts w:ascii="Times New Roman" w:hAnsi="Times New Roman" w:cs="Times New Roman"/>
          <w:sz w:val="24"/>
          <w:szCs w:val="24"/>
        </w:rPr>
        <w:footnoteReference w:id="21"/>
      </w:r>
      <w:r w:rsidRPr="000B5FF5">
        <w:rPr>
          <w:rFonts w:ascii="Times New Roman" w:hAnsi="Times New Roman" w:cs="Times New Roman"/>
          <w:sz w:val="24"/>
          <w:szCs w:val="24"/>
        </w:rPr>
        <w:t xml:space="preserve"> A popular type of generative AI model is the LLM. An LLM is “an AI system trained on massive amounts of text data to understand and generate human-like language.”</w:t>
      </w:r>
      <w:r w:rsidRPr="000B5FF5">
        <w:rPr>
          <w:rStyle w:val="FootnoteReference"/>
          <w:rFonts w:ascii="Times New Roman" w:hAnsi="Times New Roman" w:cs="Times New Roman"/>
          <w:sz w:val="24"/>
          <w:szCs w:val="24"/>
        </w:rPr>
        <w:footnoteReference w:id="22"/>
      </w:r>
    </w:p>
    <w:p w14:paraId="7C1A8797" w14:textId="77777777" w:rsidR="00CD19F7" w:rsidRPr="000B5FF5" w:rsidRDefault="00CD19F7" w:rsidP="0096281E">
      <w:pPr>
        <w:spacing w:after="0" w:line="480" w:lineRule="auto"/>
        <w:ind w:firstLine="720"/>
        <w:jc w:val="both"/>
        <w:rPr>
          <w:rFonts w:ascii="Times New Roman" w:hAnsi="Times New Roman" w:cs="Times New Roman"/>
          <w:sz w:val="24"/>
          <w:szCs w:val="24"/>
        </w:rPr>
      </w:pPr>
      <w:r w:rsidRPr="000B5FF5">
        <w:rPr>
          <w:rFonts w:ascii="Times New Roman" w:hAnsi="Times New Roman" w:cs="Times New Roman"/>
          <w:sz w:val="24"/>
          <w:szCs w:val="24"/>
        </w:rPr>
        <w:t>While generative AI can produce human-like creative products, they can also present fabricated information as if it were authentic, a widespread problem known as AI “hallucinations.”</w:t>
      </w:r>
      <w:r w:rsidRPr="000B5FF5">
        <w:rPr>
          <w:rStyle w:val="FootnoteReference"/>
          <w:rFonts w:ascii="Times New Roman" w:hAnsi="Times New Roman" w:cs="Times New Roman"/>
          <w:sz w:val="24"/>
          <w:szCs w:val="24"/>
        </w:rPr>
        <w:footnoteReference w:id="23"/>
      </w:r>
      <w:r w:rsidRPr="000B5FF5">
        <w:rPr>
          <w:rFonts w:ascii="Times New Roman" w:hAnsi="Times New Roman" w:cs="Times New Roman"/>
          <w:sz w:val="24"/>
          <w:szCs w:val="24"/>
        </w:rPr>
        <w:t xml:space="preserve"> A 2026 study from the Trustworthy AI Lab in the University of Hamburg, Germany found that hallucinations occurred in 31.4% of the query–response pairs in their benchmark, and this proportion increases dramatically to 60.0% in challenging domains such as mathematics.</w:t>
      </w:r>
      <w:r w:rsidRPr="000B5FF5">
        <w:rPr>
          <w:rStyle w:val="FootnoteReference"/>
          <w:rFonts w:ascii="Times New Roman" w:hAnsi="Times New Roman" w:cs="Times New Roman"/>
          <w:sz w:val="24"/>
          <w:szCs w:val="24"/>
        </w:rPr>
        <w:footnoteReference w:id="24"/>
      </w:r>
      <w:r w:rsidRPr="000B5FF5">
        <w:rPr>
          <w:rFonts w:ascii="Times New Roman" w:hAnsi="Times New Roman" w:cs="Times New Roman"/>
          <w:sz w:val="24"/>
          <w:szCs w:val="24"/>
        </w:rPr>
        <w:t xml:space="preserve"> Hallucinations occur because LLMs produce responses by predicting the next </w:t>
      </w:r>
      <w:r w:rsidRPr="000B5FF5">
        <w:rPr>
          <w:rFonts w:ascii="Times New Roman" w:hAnsi="Times New Roman" w:cs="Times New Roman"/>
          <w:sz w:val="24"/>
          <w:szCs w:val="24"/>
        </w:rPr>
        <w:lastRenderedPageBreak/>
        <w:t>token or word in a sentence or phrase,</w:t>
      </w:r>
      <w:r w:rsidRPr="000B5FF5" w:rsidDel="00612DAB">
        <w:rPr>
          <w:rFonts w:ascii="Times New Roman" w:hAnsi="Times New Roman" w:cs="Times New Roman"/>
          <w:sz w:val="24"/>
          <w:szCs w:val="24"/>
        </w:rPr>
        <w:t xml:space="preserve"> </w:t>
      </w:r>
      <w:r w:rsidRPr="000B5FF5">
        <w:rPr>
          <w:rFonts w:ascii="Times New Roman" w:hAnsi="Times New Roman" w:cs="Times New Roman"/>
          <w:sz w:val="24"/>
          <w:szCs w:val="24"/>
        </w:rPr>
        <w:t>rather than by determining whether information is actually true or false.</w:t>
      </w:r>
      <w:r w:rsidRPr="000B5FF5">
        <w:rPr>
          <w:rStyle w:val="FootnoteReference"/>
          <w:rFonts w:ascii="Times New Roman" w:hAnsi="Times New Roman" w:cs="Times New Roman"/>
          <w:sz w:val="24"/>
          <w:szCs w:val="24"/>
        </w:rPr>
        <w:footnoteReference w:id="25"/>
      </w:r>
      <w:r w:rsidRPr="000B5FF5">
        <w:rPr>
          <w:rFonts w:ascii="Times New Roman" w:hAnsi="Times New Roman" w:cs="Times New Roman"/>
          <w:sz w:val="24"/>
          <w:szCs w:val="24"/>
        </w:rPr>
        <w:t xml:space="preserve"> </w:t>
      </w:r>
    </w:p>
    <w:p w14:paraId="20D0A7B7" w14:textId="77777777" w:rsidR="00CD19F7" w:rsidRPr="000B5FF5" w:rsidRDefault="00CD19F7" w:rsidP="0096281E">
      <w:pPr>
        <w:spacing w:after="0" w:line="480" w:lineRule="auto"/>
        <w:ind w:firstLine="720"/>
        <w:jc w:val="both"/>
        <w:rPr>
          <w:rFonts w:ascii="Times New Roman" w:hAnsi="Times New Roman" w:cs="Times New Roman"/>
          <w:sz w:val="24"/>
          <w:szCs w:val="24"/>
          <w:shd w:val="clear" w:color="auto" w:fill="FFFFFF"/>
        </w:rPr>
      </w:pPr>
      <w:r w:rsidRPr="000B5FF5">
        <w:rPr>
          <w:rFonts w:ascii="Times New Roman" w:hAnsi="Times New Roman" w:cs="Times New Roman"/>
          <w:sz w:val="24"/>
          <w:szCs w:val="24"/>
          <w:shd w:val="clear" w:color="auto" w:fill="FFFFFF"/>
        </w:rPr>
        <w:t xml:space="preserve">In New York City, in October 2023, Mayor Adams announced that a chatbot powered by AI would help NYC business owners navigate the government </w:t>
      </w:r>
      <w:r w:rsidRPr="000B5FF5">
        <w:rPr>
          <w:rFonts w:ascii="Times New Roman" w:hAnsi="Times New Roman" w:cs="Times New Roman"/>
          <w:sz w:val="24"/>
          <w:szCs w:val="24"/>
        </w:rPr>
        <w:t xml:space="preserve">and </w:t>
      </w:r>
      <w:r w:rsidRPr="000B5FF5">
        <w:rPr>
          <w:rFonts w:ascii="Times New Roman" w:hAnsi="Times New Roman" w:cs="Times New Roman"/>
          <w:sz w:val="24"/>
          <w:szCs w:val="24"/>
          <w:shd w:val="clear" w:color="auto" w:fill="FFFFFF"/>
        </w:rPr>
        <w:t>provide New Yorkers with information on starting and operating a business in the City.</w:t>
      </w:r>
      <w:r w:rsidRPr="000B5FF5">
        <w:rPr>
          <w:rStyle w:val="FootnoteReference"/>
          <w:rFonts w:ascii="Times New Roman" w:hAnsi="Times New Roman" w:cs="Times New Roman"/>
          <w:sz w:val="24"/>
          <w:szCs w:val="24"/>
          <w:shd w:val="clear" w:color="auto" w:fill="FFFFFF"/>
        </w:rPr>
        <w:footnoteReference w:id="26"/>
      </w:r>
      <w:r w:rsidRPr="000B5FF5">
        <w:rPr>
          <w:rFonts w:ascii="Times New Roman" w:hAnsi="Times New Roman" w:cs="Times New Roman"/>
          <w:sz w:val="24"/>
          <w:szCs w:val="24"/>
          <w:shd w:val="clear" w:color="auto" w:fill="FFFFFF"/>
        </w:rPr>
        <w:t xml:space="preserve"> </w:t>
      </w:r>
      <w:r w:rsidRPr="000B5FF5">
        <w:rPr>
          <w:rFonts w:ascii="Times New Roman" w:hAnsi="Times New Roman" w:cs="Times New Roman"/>
          <w:sz w:val="24"/>
          <w:szCs w:val="24"/>
        </w:rPr>
        <w:t>However, there were numerous reports that the AI Chatbot, although intended to provide accurate answers to business owners’ questions, was sometimes producing wrong answers or even advising users to take actions that were illegal.</w:t>
      </w:r>
      <w:r w:rsidRPr="000B5FF5">
        <w:rPr>
          <w:rStyle w:val="FootnoteReference"/>
          <w:rFonts w:ascii="Times New Roman" w:hAnsi="Times New Roman" w:cs="Times New Roman"/>
          <w:sz w:val="24"/>
          <w:szCs w:val="24"/>
        </w:rPr>
        <w:footnoteReference w:id="27"/>
      </w:r>
      <w:r w:rsidRPr="000B5FF5">
        <w:rPr>
          <w:rFonts w:ascii="Times New Roman" w:hAnsi="Times New Roman" w:cs="Times New Roman"/>
          <w:sz w:val="24"/>
          <w:szCs w:val="24"/>
        </w:rPr>
        <w:t xml:space="preserve"> </w:t>
      </w:r>
      <w:r w:rsidRPr="000B5FF5">
        <w:rPr>
          <w:rFonts w:ascii="Times New Roman" w:hAnsi="Times New Roman" w:cs="Times New Roman"/>
          <w:spacing w:val="-2"/>
          <w:sz w:val="24"/>
          <w:szCs w:val="24"/>
          <w:shd w:val="clear" w:color="auto" w:fill="FFFFFF"/>
        </w:rPr>
        <w:t>The City would eventually issue an updated disclaimer on the MyCity Chatbot website.</w:t>
      </w:r>
      <w:r w:rsidRPr="000B5FF5">
        <w:rPr>
          <w:rStyle w:val="FootnoteReference"/>
          <w:rFonts w:ascii="Times New Roman" w:hAnsi="Times New Roman" w:cs="Times New Roman"/>
          <w:spacing w:val="-2"/>
          <w:sz w:val="24"/>
          <w:szCs w:val="24"/>
          <w:shd w:val="clear" w:color="auto" w:fill="FFFFFF"/>
        </w:rPr>
        <w:footnoteReference w:id="28"/>
      </w:r>
      <w:r w:rsidRPr="000B5FF5">
        <w:rPr>
          <w:rFonts w:ascii="Times New Roman" w:hAnsi="Times New Roman" w:cs="Times New Roman"/>
          <w:spacing w:val="-2"/>
          <w:sz w:val="24"/>
          <w:szCs w:val="24"/>
          <w:shd w:val="clear" w:color="auto" w:fill="FFFFFF"/>
        </w:rPr>
        <w:t xml:space="preserve"> The disclaimer stated that “Responses may occasionally produce inaccurate or incomplete content. Validate answers on NYC.gov and MyCity Business.</w:t>
      </w:r>
      <w:r w:rsidRPr="000B5FF5">
        <w:rPr>
          <w:rFonts w:ascii="Times New Roman" w:hAnsi="Times New Roman" w:cs="Times New Roman"/>
          <w:sz w:val="24"/>
          <w:szCs w:val="24"/>
          <w:shd w:val="clear" w:color="auto" w:fill="FFFFFF"/>
        </w:rPr>
        <w:t>”</w:t>
      </w:r>
      <w:r w:rsidRPr="000B5FF5">
        <w:rPr>
          <w:rStyle w:val="FootnoteReference"/>
          <w:rFonts w:ascii="Times New Roman" w:hAnsi="Times New Roman" w:cs="Times New Roman"/>
          <w:sz w:val="24"/>
          <w:szCs w:val="24"/>
          <w:shd w:val="clear" w:color="auto" w:fill="FFFFFF"/>
        </w:rPr>
        <w:footnoteReference w:id="29"/>
      </w:r>
      <w:r w:rsidRPr="000B5FF5">
        <w:rPr>
          <w:rFonts w:ascii="Times New Roman" w:hAnsi="Times New Roman" w:cs="Times New Roman"/>
          <w:sz w:val="24"/>
          <w:szCs w:val="24"/>
          <w:shd w:val="clear" w:color="auto" w:fill="FFFFFF"/>
        </w:rPr>
        <w:t xml:space="preserve"> Soon after Mayor Mamdani took office, he moved to shut down NYC AI Chatbot.</w:t>
      </w:r>
      <w:r w:rsidRPr="000B5FF5">
        <w:rPr>
          <w:rStyle w:val="FootnoteReference"/>
          <w:rFonts w:ascii="Times New Roman" w:hAnsi="Times New Roman" w:cs="Times New Roman"/>
          <w:sz w:val="24"/>
          <w:szCs w:val="24"/>
          <w:shd w:val="clear" w:color="auto" w:fill="FFFFFF"/>
        </w:rPr>
        <w:footnoteReference w:id="30"/>
      </w:r>
      <w:r w:rsidRPr="000B5FF5">
        <w:rPr>
          <w:rFonts w:ascii="Times New Roman" w:hAnsi="Times New Roman" w:cs="Times New Roman"/>
          <w:sz w:val="24"/>
          <w:szCs w:val="24"/>
          <w:shd w:val="clear" w:color="auto" w:fill="FFFFFF"/>
        </w:rPr>
        <w:t xml:space="preserve"> </w:t>
      </w:r>
    </w:p>
    <w:p w14:paraId="7FBED4B1" w14:textId="77777777" w:rsidR="00CD19F7" w:rsidRPr="000B5FF5" w:rsidRDefault="00CD19F7" w:rsidP="0096281E">
      <w:pPr>
        <w:spacing w:after="0" w:line="480" w:lineRule="auto"/>
        <w:ind w:firstLine="720"/>
        <w:jc w:val="both"/>
        <w:rPr>
          <w:rFonts w:ascii="Times New Roman" w:hAnsi="Times New Roman" w:cs="Times New Roman"/>
          <w:sz w:val="24"/>
          <w:szCs w:val="24"/>
        </w:rPr>
      </w:pPr>
      <w:r w:rsidRPr="000B5FF5">
        <w:rPr>
          <w:rFonts w:ascii="Times New Roman" w:hAnsi="Times New Roman" w:cs="Times New Roman"/>
          <w:sz w:val="24"/>
          <w:szCs w:val="24"/>
        </w:rPr>
        <w:t>Another concern with the increased use of generative AI is the creation of digital forgeries, often called “deep fakes,” which are digitally manipulated or generated content produced through artificial intelligence.</w:t>
      </w:r>
      <w:r w:rsidRPr="000B5FF5">
        <w:rPr>
          <w:rStyle w:val="FootnoteReference"/>
          <w:rFonts w:ascii="Times New Roman" w:hAnsi="Times New Roman" w:cs="Times New Roman"/>
          <w:sz w:val="24"/>
          <w:szCs w:val="24"/>
        </w:rPr>
        <w:footnoteReference w:id="31"/>
      </w:r>
      <w:r w:rsidRPr="000B5FF5">
        <w:rPr>
          <w:rFonts w:ascii="Times New Roman" w:hAnsi="Times New Roman" w:cs="Times New Roman"/>
          <w:sz w:val="24"/>
          <w:szCs w:val="24"/>
        </w:rPr>
        <w:t xml:space="preserve"> As generative AI has become increasingly advanced, their creations have </w:t>
      </w:r>
      <w:r w:rsidRPr="000B5FF5">
        <w:rPr>
          <w:rFonts w:ascii="Times New Roman" w:hAnsi="Times New Roman" w:cs="Times New Roman"/>
          <w:sz w:val="24"/>
          <w:szCs w:val="24"/>
        </w:rPr>
        <w:lastRenderedPageBreak/>
        <w:t>become increasingly convincing, and it has become more difficult for people to determine whether the content is genuine.</w:t>
      </w:r>
      <w:r w:rsidRPr="000B5FF5">
        <w:rPr>
          <w:rStyle w:val="FootnoteReference"/>
          <w:rFonts w:ascii="Times New Roman" w:hAnsi="Times New Roman" w:cs="Times New Roman"/>
          <w:sz w:val="24"/>
          <w:szCs w:val="24"/>
        </w:rPr>
        <w:footnoteReference w:id="32"/>
      </w:r>
    </w:p>
    <w:p w14:paraId="56F299DD" w14:textId="77777777" w:rsidR="00CD19F7" w:rsidRPr="000B5FF5" w:rsidRDefault="00CD19F7" w:rsidP="0096281E">
      <w:pPr>
        <w:spacing w:after="0" w:line="480" w:lineRule="auto"/>
        <w:ind w:firstLine="720"/>
        <w:jc w:val="both"/>
        <w:rPr>
          <w:rFonts w:ascii="Times New Roman" w:hAnsi="Times New Roman" w:cs="Times New Roman"/>
          <w:sz w:val="24"/>
          <w:szCs w:val="24"/>
        </w:rPr>
      </w:pPr>
      <w:r w:rsidRPr="000B5FF5">
        <w:rPr>
          <w:rFonts w:ascii="Times New Roman" w:hAnsi="Times New Roman" w:cs="Times New Roman"/>
          <w:sz w:val="24"/>
          <w:szCs w:val="24"/>
        </w:rPr>
        <w:t>Deep fakes can enable fraud, identity theft, defamation, privacy violations, harassment, misinformation, political manipulation, cybersecurity attacks, financial loss, and erosion of public trust in authentic digital content.</w:t>
      </w:r>
      <w:r w:rsidRPr="000B5FF5">
        <w:rPr>
          <w:rStyle w:val="FootnoteReference"/>
          <w:rFonts w:ascii="Times New Roman" w:hAnsi="Times New Roman" w:cs="Times New Roman"/>
          <w:sz w:val="24"/>
          <w:szCs w:val="24"/>
        </w:rPr>
        <w:footnoteReference w:id="33"/>
      </w:r>
      <w:r w:rsidRPr="000B5FF5">
        <w:rPr>
          <w:rFonts w:ascii="Times New Roman" w:hAnsi="Times New Roman" w:cs="Times New Roman"/>
          <w:sz w:val="24"/>
          <w:szCs w:val="24"/>
        </w:rPr>
        <w:t xml:space="preserve"> Cybercriminals have also begun using deepfakes in hacking and fraud schemes; for example, they may impersonate a coworker, or supervisor to deceive victims into disclosing sensitive information or authorizing fraudulent financial transactions.</w:t>
      </w:r>
      <w:r w:rsidRPr="000B5FF5">
        <w:rPr>
          <w:rStyle w:val="FootnoteReference"/>
          <w:rFonts w:ascii="Times New Roman" w:hAnsi="Times New Roman" w:cs="Times New Roman"/>
          <w:sz w:val="24"/>
          <w:szCs w:val="24"/>
        </w:rPr>
        <w:footnoteReference w:id="34"/>
      </w:r>
    </w:p>
    <w:p w14:paraId="34058E06" w14:textId="77777777" w:rsidR="00CD19F7" w:rsidRPr="000B5FF5" w:rsidRDefault="00CD19F7" w:rsidP="0096281E">
      <w:pPr>
        <w:pStyle w:val="ListParagraph"/>
        <w:numPr>
          <w:ilvl w:val="0"/>
          <w:numId w:val="2"/>
        </w:numPr>
        <w:spacing w:line="480" w:lineRule="auto"/>
        <w:ind w:left="990"/>
        <w:jc w:val="both"/>
        <w:rPr>
          <w:rFonts w:ascii="Times New Roman" w:hAnsi="Times New Roman" w:cs="Times New Roman"/>
          <w:b/>
          <w:bCs/>
        </w:rPr>
      </w:pPr>
      <w:r w:rsidRPr="000B5FF5">
        <w:rPr>
          <w:rFonts w:ascii="Times New Roman" w:hAnsi="Times New Roman" w:cs="Times New Roman"/>
          <w:b/>
          <w:bCs/>
        </w:rPr>
        <w:t>Agentic AI</w:t>
      </w:r>
    </w:p>
    <w:p w14:paraId="542654BE" w14:textId="77777777" w:rsidR="00CD19F7" w:rsidRPr="000B5FF5" w:rsidRDefault="00CD19F7" w:rsidP="0096281E">
      <w:pPr>
        <w:spacing w:after="0" w:line="480" w:lineRule="auto"/>
        <w:ind w:firstLine="720"/>
        <w:jc w:val="both"/>
        <w:rPr>
          <w:rFonts w:ascii="Times New Roman" w:eastAsia="Calibri" w:hAnsi="Times New Roman" w:cs="Times New Roman"/>
          <w:sz w:val="24"/>
          <w:szCs w:val="24"/>
        </w:rPr>
      </w:pPr>
      <w:r w:rsidRPr="000B5FF5">
        <w:rPr>
          <w:rFonts w:ascii="Times New Roman" w:eastAsia="Times New Roman" w:hAnsi="Times New Roman" w:cs="Times New Roman"/>
          <w:sz w:val="24"/>
          <w:szCs w:val="24"/>
        </w:rPr>
        <w:t>Agentic AI is the next step in the evolution of AI. Agentic AI uses LLMs to operate independently, interacting with their environment alongside varying degrees of human intervention</w:t>
      </w:r>
      <w:r w:rsidRPr="000B5FF5">
        <w:rPr>
          <w:rStyle w:val="FootnoteReference"/>
          <w:rFonts w:ascii="Times New Roman" w:eastAsia="Times New Roman" w:hAnsi="Times New Roman" w:cs="Times New Roman"/>
          <w:sz w:val="24"/>
          <w:szCs w:val="24"/>
        </w:rPr>
        <w:footnoteReference w:id="35"/>
      </w:r>
      <w:r w:rsidRPr="000B5FF5">
        <w:rPr>
          <w:rFonts w:ascii="Times New Roman" w:eastAsia="Times New Roman" w:hAnsi="Times New Roman" w:cs="Times New Roman"/>
          <w:sz w:val="24"/>
          <w:szCs w:val="24"/>
        </w:rPr>
        <w:t xml:space="preserve"> and </w:t>
      </w:r>
      <w:r w:rsidRPr="000B5FF5">
        <w:rPr>
          <w:rFonts w:ascii="Times New Roman" w:eastAsia="Calibri" w:hAnsi="Times New Roman" w:cs="Times New Roman"/>
          <w:sz w:val="24"/>
          <w:szCs w:val="24"/>
        </w:rPr>
        <w:t>adapt while working towards a specific goal.</w:t>
      </w:r>
      <w:r w:rsidRPr="000B5FF5">
        <w:rPr>
          <w:rStyle w:val="FootnoteReference"/>
          <w:rFonts w:ascii="Times New Roman" w:eastAsia="Calibri" w:hAnsi="Times New Roman" w:cs="Times New Roman"/>
          <w:sz w:val="24"/>
          <w:szCs w:val="24"/>
        </w:rPr>
        <w:footnoteReference w:id="36"/>
      </w:r>
      <w:r w:rsidRPr="000B5FF5">
        <w:rPr>
          <w:rFonts w:ascii="Times New Roman" w:eastAsia="Calibri" w:hAnsi="Times New Roman" w:cs="Times New Roman"/>
          <w:sz w:val="24"/>
          <w:szCs w:val="24"/>
        </w:rPr>
        <w:t xml:space="preserve"> While deployment of these agentic AI systems at scale has been limited,</w:t>
      </w:r>
      <w:r w:rsidRPr="000B5FF5">
        <w:rPr>
          <w:rStyle w:val="FootnoteReference"/>
          <w:rFonts w:ascii="Times New Roman" w:eastAsia="Calibri" w:hAnsi="Times New Roman" w:cs="Times New Roman"/>
          <w:sz w:val="24"/>
          <w:szCs w:val="24"/>
        </w:rPr>
        <w:footnoteReference w:id="37"/>
      </w:r>
      <w:r w:rsidRPr="000B5FF5">
        <w:rPr>
          <w:rFonts w:ascii="Times New Roman" w:eastAsia="Calibri" w:hAnsi="Times New Roman" w:cs="Times New Roman"/>
          <w:sz w:val="24"/>
          <w:szCs w:val="24"/>
        </w:rPr>
        <w:t xml:space="preserve"> recent incidents have raised questions about everything from their reliability, alignment with human intent, and the potential for unintended autonomous actions, which in turn demands a discussion and careful examination of legal liability, ethical oversight, and data governance, as well as their long-term impact on the workforce and the systemic risks they pose to digital infrastructure. </w:t>
      </w:r>
    </w:p>
    <w:p w14:paraId="5D8DF1AF" w14:textId="77777777" w:rsidR="00CD19F7" w:rsidRPr="000B5FF5" w:rsidRDefault="00CD19F7" w:rsidP="000B5FF5">
      <w:pPr>
        <w:keepNext/>
        <w:keepLines/>
        <w:numPr>
          <w:ilvl w:val="0"/>
          <w:numId w:val="5"/>
        </w:numPr>
        <w:spacing w:after="0" w:line="240" w:lineRule="auto"/>
        <w:contextualSpacing/>
        <w:rPr>
          <w:rFonts w:ascii="Times New Roman" w:eastAsia="Times New Roman" w:hAnsi="Times New Roman" w:cs="Times New Roman"/>
          <w:b/>
          <w:sz w:val="24"/>
          <w:szCs w:val="24"/>
        </w:rPr>
      </w:pPr>
      <w:r w:rsidRPr="000B5FF5">
        <w:rPr>
          <w:rFonts w:ascii="Times New Roman" w:eastAsia="Times New Roman" w:hAnsi="Times New Roman" w:cs="Times New Roman"/>
          <w:b/>
          <w:i/>
          <w:sz w:val="24"/>
          <w:szCs w:val="24"/>
        </w:rPr>
        <w:lastRenderedPageBreak/>
        <w:t>Benefits and Risks of AI</w:t>
      </w:r>
      <w:r w:rsidRPr="000B5FF5">
        <w:rPr>
          <w:rFonts w:ascii="Times New Roman" w:eastAsia="Times New Roman" w:hAnsi="Times New Roman" w:cs="Times New Roman"/>
          <w:b/>
          <w:sz w:val="24"/>
          <w:szCs w:val="24"/>
        </w:rPr>
        <w:t xml:space="preserve"> </w:t>
      </w:r>
    </w:p>
    <w:p w14:paraId="297DBFA9" w14:textId="77777777" w:rsidR="00CD19F7" w:rsidRPr="000B5FF5" w:rsidRDefault="00CD19F7" w:rsidP="000B5FF5">
      <w:pPr>
        <w:keepNext/>
        <w:keepLines/>
        <w:spacing w:after="0"/>
        <w:rPr>
          <w:rFonts w:ascii="Times New Roman" w:eastAsia="Times New Roman" w:hAnsi="Times New Roman" w:cs="Times New Roman"/>
          <w:b/>
          <w:sz w:val="24"/>
          <w:szCs w:val="24"/>
        </w:rPr>
      </w:pPr>
    </w:p>
    <w:p w14:paraId="582E7E40" w14:textId="77777777" w:rsidR="00CD19F7" w:rsidRPr="000B5FF5" w:rsidRDefault="00CD19F7" w:rsidP="000B5FF5">
      <w:pPr>
        <w:keepNext/>
        <w:keepLines/>
        <w:spacing w:after="0" w:line="480" w:lineRule="auto"/>
        <w:ind w:firstLine="648"/>
        <w:jc w:val="both"/>
        <w:rPr>
          <w:rFonts w:ascii="Times New Roman" w:eastAsia="Times New Roman" w:hAnsi="Times New Roman" w:cs="Times New Roman"/>
          <w:sz w:val="24"/>
          <w:szCs w:val="24"/>
          <w:shd w:val="clear" w:color="auto" w:fill="FFFFFF"/>
        </w:rPr>
      </w:pPr>
      <w:r w:rsidRPr="000B5FF5">
        <w:rPr>
          <w:rFonts w:ascii="Times New Roman" w:eastAsia="Times New Roman" w:hAnsi="Times New Roman" w:cs="Times New Roman"/>
          <w:sz w:val="24"/>
          <w:szCs w:val="24"/>
          <w:shd w:val="clear" w:color="auto" w:fill="FFFFFF"/>
        </w:rPr>
        <w:t>ADS and AI have the potential to improve efficiency, efficacy, and fairness. As demonstrated in the medical profession, AI analysis of data can result in better diagnosis and risk assessment than that of professionals with years of experience.</w:t>
      </w:r>
      <w:r w:rsidRPr="000B5FF5">
        <w:rPr>
          <w:rFonts w:ascii="Times New Roman" w:eastAsia="Times New Roman" w:hAnsi="Times New Roman" w:cs="Times New Roman"/>
          <w:sz w:val="24"/>
          <w:szCs w:val="24"/>
          <w:shd w:val="clear" w:color="auto" w:fill="FFFFFF"/>
          <w:vertAlign w:val="superscript"/>
        </w:rPr>
        <w:footnoteReference w:id="38"/>
      </w:r>
      <w:r w:rsidRPr="000B5FF5">
        <w:rPr>
          <w:rFonts w:ascii="Times New Roman" w:eastAsia="Times New Roman" w:hAnsi="Times New Roman" w:cs="Times New Roman"/>
          <w:sz w:val="24"/>
          <w:szCs w:val="24"/>
          <w:shd w:val="clear" w:color="auto" w:fill="FFFFFF"/>
        </w:rPr>
        <w:t> An algorithm’s data analysis can reveal patterns not previously noticed or precisely quantified.</w:t>
      </w:r>
      <w:r w:rsidRPr="000B5FF5">
        <w:rPr>
          <w:rFonts w:ascii="Times New Roman" w:eastAsia="Times New Roman" w:hAnsi="Times New Roman" w:cs="Times New Roman"/>
          <w:sz w:val="24"/>
          <w:szCs w:val="24"/>
          <w:shd w:val="clear" w:color="auto" w:fill="FFFFFF"/>
          <w:vertAlign w:val="superscript"/>
        </w:rPr>
        <w:footnoteReference w:id="39"/>
      </w:r>
      <w:r w:rsidRPr="000B5FF5">
        <w:rPr>
          <w:rFonts w:ascii="Times New Roman" w:eastAsia="Times New Roman" w:hAnsi="Times New Roman" w:cs="Times New Roman"/>
          <w:sz w:val="24"/>
          <w:szCs w:val="24"/>
          <w:shd w:val="clear" w:color="auto" w:fill="FFFFFF"/>
        </w:rPr>
        <w:t xml:space="preserve"> For example, systematic tracking of restaurant reviews, such as those contained on services like Yelp, can inform city health inspectors about food-borne illnesses emerging from the restaurants in their jurisdictions.</w:t>
      </w:r>
      <w:r w:rsidRPr="000B5FF5">
        <w:rPr>
          <w:rFonts w:ascii="Times New Roman" w:eastAsia="Times New Roman" w:hAnsi="Times New Roman" w:cs="Times New Roman"/>
          <w:sz w:val="24"/>
          <w:szCs w:val="24"/>
          <w:shd w:val="clear" w:color="auto" w:fill="FFFFFF"/>
          <w:vertAlign w:val="superscript"/>
        </w:rPr>
        <w:footnoteReference w:id="40"/>
      </w:r>
      <w:r w:rsidRPr="000B5FF5">
        <w:rPr>
          <w:rFonts w:ascii="Times New Roman" w:eastAsia="Times New Roman" w:hAnsi="Times New Roman" w:cs="Times New Roman"/>
          <w:sz w:val="24"/>
          <w:szCs w:val="24"/>
          <w:shd w:val="clear" w:color="auto" w:fill="FFFFFF"/>
        </w:rPr>
        <w:t xml:space="preserve"> In addition, integrating data across siloed administrative domains, such as education and general welfare, and then using that data to prioritize families in need of government help, can improve social service delivery.</w:t>
      </w:r>
      <w:r w:rsidRPr="000B5FF5">
        <w:rPr>
          <w:rFonts w:ascii="Times New Roman" w:eastAsia="Times New Roman" w:hAnsi="Times New Roman" w:cs="Times New Roman"/>
          <w:sz w:val="24"/>
          <w:szCs w:val="24"/>
          <w:shd w:val="clear" w:color="auto" w:fill="FFFFFF"/>
          <w:vertAlign w:val="superscript"/>
        </w:rPr>
        <w:footnoteReference w:id="41"/>
      </w:r>
    </w:p>
    <w:p w14:paraId="0AAE3E83" w14:textId="77777777" w:rsidR="00CD19F7" w:rsidRPr="000B5FF5" w:rsidRDefault="00CD19F7" w:rsidP="0096281E">
      <w:pPr>
        <w:spacing w:after="0" w:line="480" w:lineRule="auto"/>
        <w:ind w:firstLine="720"/>
        <w:jc w:val="both"/>
        <w:rPr>
          <w:rFonts w:ascii="Times New Roman" w:eastAsia="Times New Roman" w:hAnsi="Times New Roman" w:cs="Times New Roman"/>
          <w:sz w:val="24"/>
          <w:szCs w:val="24"/>
        </w:rPr>
      </w:pPr>
      <w:r w:rsidRPr="000B5FF5">
        <w:rPr>
          <w:rFonts w:ascii="Times New Roman" w:eastAsia="Times New Roman" w:hAnsi="Times New Roman" w:cs="Times New Roman"/>
          <w:sz w:val="24"/>
          <w:szCs w:val="24"/>
        </w:rPr>
        <w:t>Generative also brings their own unique benefits. Supporters of generative AI claim that it can enhance creativity through automated brainstorming to help users overcome creative blocks or get started with new projects.</w:t>
      </w:r>
      <w:r w:rsidRPr="000B5FF5">
        <w:rPr>
          <w:rStyle w:val="FootnoteReference"/>
          <w:rFonts w:ascii="Times New Roman" w:eastAsia="Times New Roman" w:hAnsi="Times New Roman" w:cs="Times New Roman"/>
          <w:sz w:val="24"/>
          <w:szCs w:val="24"/>
        </w:rPr>
        <w:footnoteReference w:id="42"/>
      </w:r>
      <w:r w:rsidRPr="000B5FF5">
        <w:rPr>
          <w:rFonts w:ascii="Times New Roman" w:eastAsia="Times New Roman" w:hAnsi="Times New Roman" w:cs="Times New Roman"/>
          <w:sz w:val="24"/>
          <w:szCs w:val="24"/>
        </w:rPr>
        <w:t xml:space="preserve"> Supporters also claim generative AI can be used to quickly analyze large datasets and generate insights to support data-driven decision making.</w:t>
      </w:r>
      <w:r w:rsidRPr="000B5FF5">
        <w:rPr>
          <w:rStyle w:val="FootnoteReference"/>
          <w:rFonts w:ascii="Times New Roman" w:eastAsia="Times New Roman" w:hAnsi="Times New Roman" w:cs="Times New Roman"/>
          <w:sz w:val="24"/>
          <w:szCs w:val="24"/>
        </w:rPr>
        <w:footnoteReference w:id="43"/>
      </w:r>
      <w:r w:rsidRPr="000B5FF5">
        <w:rPr>
          <w:rFonts w:ascii="Times New Roman" w:eastAsia="Times New Roman" w:hAnsi="Times New Roman" w:cs="Times New Roman"/>
          <w:sz w:val="24"/>
          <w:szCs w:val="24"/>
        </w:rPr>
        <w:t xml:space="preserve"> And because it can generate answers continuously without fatigue, generative AI has the potential to accelerate or automate labor-intensive tasks or provide around-the-clock availability for tasks like customer support chatbots and automated responses.</w:t>
      </w:r>
      <w:r w:rsidRPr="000B5FF5">
        <w:rPr>
          <w:rStyle w:val="FootnoteReference"/>
          <w:rFonts w:ascii="Times New Roman" w:eastAsia="Times New Roman" w:hAnsi="Times New Roman" w:cs="Times New Roman"/>
          <w:sz w:val="24"/>
          <w:szCs w:val="24"/>
        </w:rPr>
        <w:footnoteReference w:id="44"/>
      </w:r>
      <w:r w:rsidRPr="000B5FF5">
        <w:rPr>
          <w:rFonts w:ascii="Times New Roman" w:eastAsia="Times New Roman" w:hAnsi="Times New Roman" w:cs="Times New Roman"/>
          <w:sz w:val="24"/>
          <w:szCs w:val="24"/>
        </w:rPr>
        <w:t xml:space="preserve"> Agentic AI take many of these benefits a step further. </w:t>
      </w:r>
      <w:r w:rsidRPr="000B5FF5">
        <w:rPr>
          <w:rFonts w:ascii="Times New Roman" w:eastAsia="Times New Roman" w:hAnsi="Times New Roman" w:cs="Times New Roman"/>
          <w:sz w:val="24"/>
          <w:szCs w:val="24"/>
        </w:rPr>
        <w:lastRenderedPageBreak/>
        <w:t>According to a 2026 report by the World Economic Forum, a suite of agentic AI pilots for financial saved an estimated 30,000 workdays, and improved productivity on administrative tasks, documentation and preliminary analysis by 20%-59%.</w:t>
      </w:r>
      <w:r w:rsidRPr="000B5FF5">
        <w:rPr>
          <w:rStyle w:val="FootnoteReference"/>
          <w:rFonts w:ascii="Times New Roman" w:eastAsia="Times New Roman" w:hAnsi="Times New Roman" w:cs="Times New Roman"/>
          <w:sz w:val="24"/>
          <w:szCs w:val="24"/>
        </w:rPr>
        <w:footnoteReference w:id="45"/>
      </w:r>
      <w:r w:rsidRPr="000B5FF5">
        <w:rPr>
          <w:rFonts w:ascii="Times New Roman" w:eastAsia="Times New Roman" w:hAnsi="Times New Roman" w:cs="Times New Roman"/>
          <w:sz w:val="24"/>
          <w:szCs w:val="24"/>
        </w:rPr>
        <w:t xml:space="preserve"> </w:t>
      </w:r>
    </w:p>
    <w:p w14:paraId="59A0D239" w14:textId="77777777" w:rsidR="00CD19F7" w:rsidRPr="000B5FF5" w:rsidRDefault="00CD19F7" w:rsidP="0096281E">
      <w:pPr>
        <w:spacing w:after="0" w:line="480" w:lineRule="auto"/>
        <w:ind w:firstLine="720"/>
        <w:jc w:val="both"/>
        <w:rPr>
          <w:rFonts w:ascii="Times New Roman" w:eastAsia="Times New Roman" w:hAnsi="Times New Roman" w:cs="Times New Roman"/>
          <w:sz w:val="24"/>
          <w:szCs w:val="24"/>
          <w:shd w:val="clear" w:color="auto" w:fill="FFFFFF"/>
        </w:rPr>
      </w:pPr>
      <w:r w:rsidRPr="000B5FF5">
        <w:rPr>
          <w:rFonts w:ascii="Times New Roman" w:eastAsia="Times New Roman" w:hAnsi="Times New Roman" w:cs="Times New Roman"/>
          <w:sz w:val="24"/>
          <w:szCs w:val="24"/>
        </w:rPr>
        <w:t>Although AI systems have the potential to improve speed, efficiency and fairness, there are several risks that are associated with these tools, including a lack of transparency, privacy, security risks, and potential algorithmic bias.</w:t>
      </w:r>
      <w:r w:rsidRPr="000B5FF5">
        <w:rPr>
          <w:rFonts w:ascii="Times New Roman" w:eastAsia="Times New Roman" w:hAnsi="Times New Roman" w:cs="Times New Roman"/>
          <w:sz w:val="24"/>
          <w:szCs w:val="24"/>
          <w:vertAlign w:val="superscript"/>
        </w:rPr>
        <w:footnoteReference w:id="46"/>
      </w:r>
      <w:r w:rsidRPr="000B5FF5">
        <w:rPr>
          <w:rFonts w:ascii="Times New Roman" w:eastAsia="Times New Roman" w:hAnsi="Times New Roman" w:cs="Times New Roman"/>
          <w:sz w:val="24"/>
          <w:szCs w:val="24"/>
        </w:rPr>
        <w:t xml:space="preserve"> Most developers neither </w:t>
      </w:r>
      <w:r w:rsidRPr="000B5FF5">
        <w:rPr>
          <w:rFonts w:ascii="Times New Roman" w:eastAsia="Times New Roman" w:hAnsi="Times New Roman" w:cs="Times New Roman"/>
          <w:sz w:val="24"/>
          <w:szCs w:val="24"/>
          <w:shd w:val="clear" w:color="auto" w:fill="FFFFFF"/>
        </w:rPr>
        <w:t>disclose their predictive models or algorithms</w:t>
      </w:r>
      <w:r w:rsidRPr="000B5FF5">
        <w:rPr>
          <w:rFonts w:ascii="Times New Roman" w:eastAsia="Times New Roman" w:hAnsi="Times New Roman" w:cs="Times New Roman"/>
          <w:sz w:val="24"/>
          <w:szCs w:val="24"/>
        </w:rPr>
        <w:t xml:space="preserve"> nor do they publish the source code for their software, making it impossible for the consumer to inspect the system</w:t>
      </w:r>
      <w:r w:rsidRPr="000B5FF5">
        <w:rPr>
          <w:rFonts w:ascii="Times New Roman" w:eastAsia="Times New Roman" w:hAnsi="Times New Roman" w:cs="Times New Roman"/>
          <w:sz w:val="24"/>
          <w:szCs w:val="24"/>
          <w:shd w:val="clear" w:color="auto" w:fill="FFFFFF"/>
        </w:rPr>
        <w:t>.</w:t>
      </w:r>
      <w:r w:rsidRPr="000B5FF5">
        <w:rPr>
          <w:rFonts w:ascii="Times New Roman" w:eastAsia="Times New Roman" w:hAnsi="Times New Roman" w:cs="Times New Roman"/>
          <w:sz w:val="24"/>
          <w:szCs w:val="24"/>
          <w:shd w:val="clear" w:color="auto" w:fill="FFFFFF"/>
          <w:vertAlign w:val="superscript"/>
        </w:rPr>
        <w:t xml:space="preserve"> </w:t>
      </w:r>
      <w:r w:rsidRPr="000B5FF5">
        <w:rPr>
          <w:rFonts w:ascii="Times New Roman" w:eastAsia="Times New Roman" w:hAnsi="Times New Roman" w:cs="Times New Roman"/>
          <w:sz w:val="24"/>
          <w:szCs w:val="24"/>
          <w:shd w:val="clear" w:color="auto" w:fill="FFFFFF"/>
          <w:vertAlign w:val="superscript"/>
        </w:rPr>
        <w:footnoteReference w:id="47"/>
      </w:r>
      <w:r w:rsidRPr="000B5FF5">
        <w:rPr>
          <w:rFonts w:ascii="Times New Roman" w:eastAsia="Times New Roman" w:hAnsi="Times New Roman" w:cs="Times New Roman"/>
          <w:sz w:val="24"/>
          <w:szCs w:val="24"/>
          <w:shd w:val="clear" w:color="auto" w:fill="FFFFFF"/>
        </w:rPr>
        <w:t xml:space="preserve"> Many criticize this “black box” that results from these systems, which, without proper audit, may be discriminatory, erroneous, or otherwise problematic.</w:t>
      </w:r>
      <w:r w:rsidRPr="000B5FF5">
        <w:rPr>
          <w:rFonts w:ascii="Times New Roman" w:eastAsia="Times New Roman" w:hAnsi="Times New Roman" w:cs="Times New Roman"/>
          <w:sz w:val="24"/>
          <w:szCs w:val="24"/>
          <w:shd w:val="clear" w:color="auto" w:fill="FFFFFF"/>
          <w:vertAlign w:val="superscript"/>
        </w:rPr>
        <w:footnoteReference w:id="48"/>
      </w:r>
      <w:r w:rsidRPr="000B5FF5">
        <w:rPr>
          <w:rFonts w:ascii="Times New Roman" w:eastAsia="Times New Roman" w:hAnsi="Times New Roman" w:cs="Times New Roman"/>
          <w:sz w:val="24"/>
          <w:szCs w:val="24"/>
          <w:shd w:val="clear" w:color="auto" w:fill="FFFFFF"/>
        </w:rPr>
        <w:t xml:space="preserve"> </w:t>
      </w:r>
      <w:r w:rsidRPr="000B5FF5">
        <w:rPr>
          <w:rFonts w:ascii="Times New Roman" w:eastAsia="Times New Roman" w:hAnsi="Times New Roman" w:cs="Times New Roman"/>
          <w:sz w:val="24"/>
          <w:szCs w:val="24"/>
        </w:rPr>
        <w:t xml:space="preserve">The increasing use of </w:t>
      </w:r>
      <w:r w:rsidRPr="000B5FF5">
        <w:rPr>
          <w:rFonts w:ascii="Times New Roman" w:eastAsia="Times New Roman" w:hAnsi="Times New Roman" w:cs="Times New Roman"/>
          <w:sz w:val="24"/>
          <w:szCs w:val="24"/>
          <w:bdr w:val="none" w:sz="0" w:space="0" w:color="auto" w:frame="1"/>
          <w:shd w:val="clear" w:color="auto" w:fill="FFFFFF"/>
        </w:rPr>
        <w:t>AI</w:t>
      </w:r>
      <w:r w:rsidRPr="000B5FF5">
        <w:rPr>
          <w:rFonts w:ascii="Times New Roman" w:eastAsia="Times New Roman" w:hAnsi="Times New Roman" w:cs="Times New Roman"/>
          <w:sz w:val="24"/>
          <w:szCs w:val="24"/>
        </w:rPr>
        <w:t xml:space="preserve"> technology also has important implications for </w:t>
      </w:r>
      <w:r w:rsidRPr="000B5FF5">
        <w:rPr>
          <w:rFonts w:ascii="Times New Roman" w:eastAsia="Times New Roman" w:hAnsi="Times New Roman" w:cs="Times New Roman"/>
          <w:sz w:val="24"/>
          <w:szCs w:val="24"/>
          <w:bdr w:val="none" w:sz="0" w:space="0" w:color="auto" w:frame="1"/>
          <w:shd w:val="clear" w:color="auto" w:fill="FFFFFF"/>
        </w:rPr>
        <w:t>privacy</w:t>
      </w:r>
      <w:r w:rsidRPr="000B5FF5">
        <w:rPr>
          <w:rFonts w:ascii="Times New Roman" w:eastAsia="Times New Roman" w:hAnsi="Times New Roman" w:cs="Times New Roman"/>
          <w:sz w:val="24"/>
          <w:szCs w:val="24"/>
        </w:rPr>
        <w:t>. AI’s ability to collate information and put together patterns across varied data sets including but not limited facial recognition technology, purchasing habits, and social media activity can result in an unseen invasion of privacy.</w:t>
      </w:r>
      <w:r w:rsidRPr="000B5FF5">
        <w:rPr>
          <w:rFonts w:ascii="Times New Roman" w:eastAsia="Times New Roman" w:hAnsi="Times New Roman" w:cs="Times New Roman"/>
          <w:sz w:val="24"/>
          <w:szCs w:val="24"/>
          <w:vertAlign w:val="superscript"/>
        </w:rPr>
        <w:footnoteReference w:id="49"/>
      </w:r>
      <w:r w:rsidRPr="000B5FF5">
        <w:rPr>
          <w:rFonts w:ascii="Times New Roman" w:eastAsia="Times New Roman" w:hAnsi="Times New Roman" w:cs="Times New Roman"/>
          <w:sz w:val="24"/>
          <w:szCs w:val="24"/>
        </w:rPr>
        <w:t xml:space="preserve"> </w:t>
      </w:r>
    </w:p>
    <w:p w14:paraId="09ADBC1D" w14:textId="77777777" w:rsidR="00CD19F7" w:rsidRPr="000B5FF5" w:rsidRDefault="00CD19F7" w:rsidP="0096281E">
      <w:pPr>
        <w:shd w:val="clear" w:color="auto" w:fill="FFFFFF"/>
        <w:spacing w:after="0" w:line="480" w:lineRule="auto"/>
        <w:ind w:firstLine="720"/>
        <w:jc w:val="both"/>
        <w:rPr>
          <w:rFonts w:ascii="Times New Roman" w:eastAsia="Times New Roman" w:hAnsi="Times New Roman" w:cs="Times New Roman"/>
          <w:sz w:val="24"/>
          <w:szCs w:val="24"/>
        </w:rPr>
      </w:pPr>
      <w:r w:rsidRPr="000B5FF5">
        <w:rPr>
          <w:rFonts w:ascii="Times New Roman" w:eastAsia="Times New Roman" w:hAnsi="Times New Roman" w:cs="Times New Roman"/>
          <w:color w:val="000000"/>
          <w:sz w:val="24"/>
          <w:szCs w:val="24"/>
        </w:rPr>
        <w:t>In addition burgeoning automation efforts may pose a risk of displacing employees in the workforce.</w:t>
      </w:r>
      <w:r w:rsidRPr="000B5FF5">
        <w:rPr>
          <w:rFonts w:ascii="Times New Roman" w:eastAsia="Times New Roman" w:hAnsi="Times New Roman" w:cs="Times New Roman"/>
          <w:color w:val="000000"/>
          <w:sz w:val="24"/>
          <w:szCs w:val="24"/>
          <w:vertAlign w:val="superscript"/>
        </w:rPr>
        <w:footnoteReference w:id="50"/>
      </w:r>
      <w:r w:rsidRPr="000B5FF5">
        <w:rPr>
          <w:rFonts w:ascii="Times New Roman" w:eastAsia="Times New Roman" w:hAnsi="Times New Roman" w:cs="Times New Roman"/>
          <w:color w:val="000000"/>
          <w:sz w:val="24"/>
          <w:szCs w:val="24"/>
        </w:rPr>
        <w:t xml:space="preserve"> </w:t>
      </w:r>
      <w:r w:rsidRPr="000B5FF5">
        <w:rPr>
          <w:rFonts w:ascii="Times New Roman" w:eastAsia="Times New Roman" w:hAnsi="Times New Roman" w:cs="Times New Roman"/>
          <w:sz w:val="24"/>
          <w:szCs w:val="24"/>
        </w:rPr>
        <w:t xml:space="preserve">A 2018 report by the Center for an Urban Future found that 41.2% of all New York </w:t>
      </w:r>
      <w:r w:rsidRPr="000B5FF5">
        <w:rPr>
          <w:rFonts w:ascii="Times New Roman" w:eastAsia="Times New Roman" w:hAnsi="Times New Roman" w:cs="Times New Roman"/>
          <w:sz w:val="24"/>
          <w:szCs w:val="24"/>
        </w:rPr>
        <w:lastRenderedPageBreak/>
        <w:t>jobs could be performed by machines in the coming decade.</w:t>
      </w:r>
      <w:r w:rsidRPr="000B5FF5">
        <w:rPr>
          <w:rFonts w:ascii="Times New Roman" w:eastAsia="Times New Roman" w:hAnsi="Times New Roman" w:cs="Times New Roman"/>
          <w:sz w:val="24"/>
          <w:szCs w:val="24"/>
          <w:vertAlign w:val="superscript"/>
        </w:rPr>
        <w:footnoteReference w:id="51"/>
      </w:r>
      <w:r w:rsidRPr="000B5FF5">
        <w:rPr>
          <w:rFonts w:ascii="Times New Roman" w:eastAsia="Times New Roman" w:hAnsi="Times New Roman" w:cs="Times New Roman"/>
          <w:color w:val="000000"/>
          <w:sz w:val="24"/>
          <w:szCs w:val="24"/>
        </w:rPr>
        <w:t xml:space="preserve"> </w:t>
      </w:r>
      <w:r w:rsidRPr="000B5FF5">
        <w:rPr>
          <w:rFonts w:ascii="Times New Roman" w:eastAsia="Times New Roman" w:hAnsi="Times New Roman" w:cs="Times New Roman"/>
          <w:sz w:val="24"/>
          <w:szCs w:val="24"/>
        </w:rPr>
        <w:t>The report shows that at least 50% of the total work of 3.3 million New York jobs, representing 34% of the State’s labor force, as of 2018, could be automated.</w:t>
      </w:r>
      <w:r w:rsidRPr="000B5FF5">
        <w:rPr>
          <w:rFonts w:ascii="Times New Roman" w:eastAsia="Times New Roman" w:hAnsi="Times New Roman" w:cs="Times New Roman"/>
          <w:sz w:val="24"/>
          <w:szCs w:val="24"/>
          <w:vertAlign w:val="superscript"/>
        </w:rPr>
        <w:footnoteReference w:id="52"/>
      </w:r>
      <w:r w:rsidRPr="000B5FF5">
        <w:rPr>
          <w:rFonts w:ascii="Times New Roman" w:eastAsia="Times New Roman" w:hAnsi="Times New Roman" w:cs="Times New Roman"/>
          <w:sz w:val="24"/>
          <w:szCs w:val="24"/>
        </w:rPr>
        <w:t xml:space="preserve"> A 2018 report by the Rockefeller Institute of Government, which calculated the occupations most at risk of automation using Bureau of Labor Statistics Occupational Employment Statistics, found that in New York State, office and administrative support workers would face a 79% change, either in jobs lost or changed, by 2037.</w:t>
      </w:r>
      <w:r w:rsidRPr="000B5FF5">
        <w:rPr>
          <w:rFonts w:ascii="Times New Roman" w:eastAsia="Times New Roman" w:hAnsi="Times New Roman" w:cs="Times New Roman"/>
          <w:sz w:val="24"/>
          <w:szCs w:val="24"/>
          <w:vertAlign w:val="superscript"/>
        </w:rPr>
        <w:footnoteReference w:id="53"/>
      </w:r>
      <w:r w:rsidRPr="000B5FF5">
        <w:rPr>
          <w:rFonts w:ascii="Times New Roman" w:eastAsia="Times New Roman" w:hAnsi="Times New Roman" w:cs="Times New Roman"/>
          <w:sz w:val="24"/>
          <w:szCs w:val="24"/>
        </w:rPr>
        <w:t xml:space="preserve"> </w:t>
      </w:r>
    </w:p>
    <w:p w14:paraId="69164B1F" w14:textId="77777777" w:rsidR="00CD19F7" w:rsidRPr="000B5FF5" w:rsidRDefault="00CD19F7" w:rsidP="0096281E">
      <w:pPr>
        <w:spacing w:after="0" w:line="480" w:lineRule="auto"/>
        <w:ind w:firstLine="720"/>
        <w:jc w:val="both"/>
        <w:rPr>
          <w:rFonts w:ascii="Times New Roman" w:eastAsia="Times New Roman" w:hAnsi="Times New Roman" w:cs="Times New Roman"/>
          <w:sz w:val="24"/>
          <w:szCs w:val="24"/>
        </w:rPr>
      </w:pPr>
      <w:r w:rsidRPr="000B5FF5">
        <w:rPr>
          <w:rFonts w:ascii="Times New Roman" w:eastAsia="Times New Roman" w:hAnsi="Times New Roman" w:cs="Times New Roman"/>
          <w:sz w:val="24"/>
          <w:szCs w:val="24"/>
        </w:rPr>
        <w:t>At the city level, a 2024 analysis by McKinsey &amp; Company found that, even without considering generative AI, current automation technologies could automate as much as 20% of the total work done in New York City by 2030.</w:t>
      </w:r>
      <w:r w:rsidRPr="000B5FF5">
        <w:rPr>
          <w:rFonts w:ascii="Times New Roman" w:eastAsia="Times New Roman" w:hAnsi="Times New Roman" w:cs="Times New Roman"/>
          <w:sz w:val="24"/>
          <w:szCs w:val="24"/>
          <w:vertAlign w:val="superscript"/>
        </w:rPr>
        <w:footnoteReference w:id="54"/>
      </w:r>
      <w:r w:rsidRPr="000B5FF5">
        <w:rPr>
          <w:rFonts w:ascii="Times New Roman" w:eastAsia="Times New Roman" w:hAnsi="Times New Roman" w:cs="Times New Roman"/>
          <w:sz w:val="24"/>
          <w:szCs w:val="24"/>
        </w:rPr>
        <w:t xml:space="preserve"> Estimates that include generative AI bring this figure up to 29% of total work done.</w:t>
      </w:r>
      <w:r w:rsidRPr="000B5FF5">
        <w:rPr>
          <w:rFonts w:ascii="Times New Roman" w:eastAsia="Times New Roman" w:hAnsi="Times New Roman" w:cs="Times New Roman"/>
          <w:sz w:val="24"/>
          <w:szCs w:val="24"/>
          <w:vertAlign w:val="superscript"/>
        </w:rPr>
        <w:footnoteReference w:id="55"/>
      </w:r>
      <w:r w:rsidRPr="000B5FF5">
        <w:rPr>
          <w:rFonts w:ascii="Times New Roman" w:eastAsia="Times New Roman" w:hAnsi="Times New Roman" w:cs="Times New Roman"/>
          <w:sz w:val="24"/>
          <w:szCs w:val="24"/>
        </w:rPr>
        <w:t xml:space="preserve"> The report also highlights the disparate impact of automation across education levels, noting that workers with higher educational attainment are more likely to be affected by generative AI advancements.</w:t>
      </w:r>
      <w:r w:rsidRPr="000B5FF5">
        <w:rPr>
          <w:rFonts w:ascii="Times New Roman" w:eastAsia="Times New Roman" w:hAnsi="Times New Roman" w:cs="Times New Roman"/>
          <w:sz w:val="24"/>
          <w:szCs w:val="24"/>
          <w:vertAlign w:val="superscript"/>
        </w:rPr>
        <w:footnoteReference w:id="56"/>
      </w:r>
      <w:r w:rsidRPr="000B5FF5">
        <w:rPr>
          <w:rFonts w:ascii="Times New Roman" w:eastAsia="Times New Roman" w:hAnsi="Times New Roman" w:cs="Times New Roman"/>
          <w:sz w:val="24"/>
          <w:szCs w:val="24"/>
        </w:rPr>
        <w:t xml:space="preserve"> Moreover, a 2025 New York City Economic Development Corporation (NYCEDC) report stated that between 21 and 49% of New York City jobs will be augmented or supplemented by AI, as opposed to fully displaced.</w:t>
      </w:r>
      <w:r w:rsidRPr="000B5FF5">
        <w:rPr>
          <w:rFonts w:ascii="Times New Roman" w:eastAsia="Times New Roman" w:hAnsi="Times New Roman" w:cs="Times New Roman"/>
          <w:sz w:val="24"/>
          <w:szCs w:val="24"/>
          <w:vertAlign w:val="superscript"/>
        </w:rPr>
        <w:footnoteReference w:id="57"/>
      </w:r>
      <w:r w:rsidRPr="000B5FF5">
        <w:rPr>
          <w:rFonts w:ascii="Times New Roman" w:eastAsia="Times New Roman" w:hAnsi="Times New Roman" w:cs="Times New Roman"/>
          <w:sz w:val="24"/>
          <w:szCs w:val="24"/>
        </w:rPr>
        <w:t xml:space="preserve"> </w:t>
      </w:r>
    </w:p>
    <w:p w14:paraId="174CD302" w14:textId="77777777" w:rsidR="00CD19F7" w:rsidRPr="000B5FF5" w:rsidRDefault="00CD19F7" w:rsidP="0096281E">
      <w:pPr>
        <w:spacing w:after="0" w:line="480" w:lineRule="auto"/>
        <w:ind w:firstLine="720"/>
        <w:jc w:val="both"/>
        <w:rPr>
          <w:rFonts w:ascii="Times New Roman" w:eastAsia="Times New Roman" w:hAnsi="Times New Roman" w:cs="Times New Roman"/>
          <w:sz w:val="24"/>
          <w:szCs w:val="24"/>
        </w:rPr>
      </w:pPr>
      <w:r w:rsidRPr="000B5FF5">
        <w:rPr>
          <w:rFonts w:ascii="Times New Roman" w:eastAsia="Times New Roman" w:hAnsi="Times New Roman" w:cs="Times New Roman"/>
          <w:sz w:val="24"/>
          <w:szCs w:val="24"/>
        </w:rPr>
        <w:t>Concerns have also been raised about AI’s environmental impact with some citing the staggering amount of electricity, leading to increased carbon dioxide emissions and pressures on the electric grid, the large amount of water required to cool AI hardware, and the demand for high-</w:t>
      </w:r>
      <w:r w:rsidRPr="000B5FF5">
        <w:rPr>
          <w:rFonts w:ascii="Times New Roman" w:eastAsia="Times New Roman" w:hAnsi="Times New Roman" w:cs="Times New Roman"/>
          <w:sz w:val="24"/>
          <w:szCs w:val="24"/>
        </w:rPr>
        <w:lastRenderedPageBreak/>
        <w:t>performance computing hardware which requires significant natural resources for its manufacture and transportation.</w:t>
      </w:r>
      <w:r w:rsidRPr="000B5FF5">
        <w:rPr>
          <w:rFonts w:ascii="Times New Roman" w:eastAsia="Times New Roman" w:hAnsi="Times New Roman" w:cs="Times New Roman"/>
          <w:sz w:val="24"/>
          <w:szCs w:val="24"/>
          <w:vertAlign w:val="superscript"/>
        </w:rPr>
        <w:footnoteReference w:id="58"/>
      </w:r>
      <w:r w:rsidRPr="000B5FF5">
        <w:rPr>
          <w:rFonts w:ascii="Times New Roman" w:eastAsia="Times New Roman" w:hAnsi="Times New Roman" w:cs="Times New Roman"/>
          <w:sz w:val="24"/>
          <w:szCs w:val="24"/>
        </w:rPr>
        <w:t xml:space="preserve"> Generative AI also raises issues regarding intellectual property as governments work to address questions such as whether AI-generated content can be copyrighted, whether AI developers are liable for using copyrighted materials to train models, and how existing intellectual property laws should adapt to new technologies.</w:t>
      </w:r>
      <w:r w:rsidRPr="000B5FF5">
        <w:rPr>
          <w:rFonts w:ascii="Times New Roman" w:eastAsia="Times New Roman" w:hAnsi="Times New Roman" w:cs="Times New Roman"/>
          <w:sz w:val="24"/>
          <w:szCs w:val="24"/>
          <w:vertAlign w:val="superscript"/>
        </w:rPr>
        <w:footnoteReference w:id="59"/>
      </w:r>
    </w:p>
    <w:p w14:paraId="7947B908" w14:textId="77777777" w:rsidR="00CD19F7" w:rsidRPr="000B5FF5" w:rsidRDefault="00CD19F7" w:rsidP="0096281E">
      <w:pPr>
        <w:spacing w:after="0" w:line="480" w:lineRule="auto"/>
        <w:ind w:firstLine="720"/>
        <w:jc w:val="both"/>
        <w:rPr>
          <w:rFonts w:ascii="Times New Roman" w:eastAsia="Calibri" w:hAnsi="Times New Roman" w:cs="Times New Roman"/>
          <w:sz w:val="24"/>
          <w:szCs w:val="24"/>
        </w:rPr>
      </w:pPr>
      <w:r w:rsidRPr="000B5FF5">
        <w:rPr>
          <w:rFonts w:ascii="Times New Roman" w:eastAsia="Times New Roman" w:hAnsi="Times New Roman" w:cs="Times New Roman"/>
          <w:sz w:val="24"/>
          <w:szCs w:val="24"/>
        </w:rPr>
        <w:t xml:space="preserve">Generative and agentic AI also carry with them unique risks concerning </w:t>
      </w:r>
      <w:r w:rsidRPr="000B5FF5">
        <w:rPr>
          <w:rFonts w:ascii="Times New Roman" w:eastAsia="Calibri" w:hAnsi="Times New Roman" w:cs="Times New Roman"/>
          <w:color w:val="1C1C1C"/>
          <w:sz w:val="24"/>
          <w:szCs w:val="24"/>
        </w:rPr>
        <w:t xml:space="preserve">alignment with human intent, the potential for unintended autonomous actions, which then raises questions around legal liability and ethical oversight. </w:t>
      </w:r>
      <w:r w:rsidRPr="000B5FF5">
        <w:rPr>
          <w:rFonts w:ascii="Times New Roman" w:eastAsia="Calibri" w:hAnsi="Times New Roman" w:cs="Times New Roman"/>
          <w:sz w:val="24"/>
          <w:szCs w:val="24"/>
        </w:rPr>
        <w:t>Loss-of-control incidents have emerged as one of the most serious concerns about agentic AI surrounding advanced AI systems. Warnings about the potential existential risks of AI have increasingly entered mainstream public discussion, accompanied by growing calls to slow or more carefully regulate AI development.</w:t>
      </w:r>
      <w:r w:rsidRPr="000B5FF5">
        <w:rPr>
          <w:rStyle w:val="FootnoteReference"/>
          <w:rFonts w:ascii="Times New Roman" w:eastAsia="Calibri" w:hAnsi="Times New Roman" w:cs="Times New Roman"/>
          <w:sz w:val="24"/>
          <w:szCs w:val="24"/>
        </w:rPr>
        <w:footnoteReference w:id="60"/>
      </w:r>
      <w:r w:rsidRPr="000B5FF5">
        <w:rPr>
          <w:rFonts w:ascii="Times New Roman" w:eastAsia="Calibri" w:hAnsi="Times New Roman" w:cs="Times New Roman"/>
          <w:sz w:val="24"/>
          <w:szCs w:val="24"/>
        </w:rPr>
        <w:t xml:space="preserve"> Further, recent incidents have called into question if further regulation is necessary to mandate the testing of advanced AI models and disclosure of problematic behavior. </w:t>
      </w:r>
    </w:p>
    <w:p w14:paraId="4F9268C8" w14:textId="77777777" w:rsidR="00CD19F7" w:rsidRPr="000B5FF5" w:rsidRDefault="00CD19F7" w:rsidP="0096281E">
      <w:pPr>
        <w:pStyle w:val="ListParagraph"/>
        <w:keepNext/>
        <w:numPr>
          <w:ilvl w:val="0"/>
          <w:numId w:val="5"/>
        </w:numPr>
        <w:spacing w:line="480" w:lineRule="auto"/>
        <w:jc w:val="both"/>
        <w:rPr>
          <w:rFonts w:ascii="Times New Roman" w:eastAsia="Calibri" w:hAnsi="Times New Roman" w:cs="Times New Roman"/>
          <w:b/>
          <w:bCs/>
          <w:i/>
          <w:iCs/>
        </w:rPr>
      </w:pPr>
      <w:r w:rsidRPr="000B5FF5">
        <w:rPr>
          <w:rFonts w:ascii="Times New Roman" w:eastAsia="Calibri" w:hAnsi="Times New Roman" w:cs="Times New Roman"/>
          <w:b/>
          <w:bCs/>
          <w:i/>
          <w:iCs/>
        </w:rPr>
        <w:lastRenderedPageBreak/>
        <w:t>Recent AI Incidents</w:t>
      </w:r>
    </w:p>
    <w:p w14:paraId="3ECAAAAE" w14:textId="77777777" w:rsidR="00CD19F7" w:rsidRPr="000B5FF5" w:rsidRDefault="00CD19F7" w:rsidP="0096281E">
      <w:pPr>
        <w:spacing w:after="0" w:line="480" w:lineRule="auto"/>
        <w:ind w:firstLine="720"/>
        <w:jc w:val="both"/>
        <w:rPr>
          <w:rFonts w:ascii="Times New Roman" w:eastAsia="Calibri" w:hAnsi="Times New Roman" w:cs="Times New Roman"/>
          <w:b/>
          <w:bCs/>
          <w:i/>
          <w:iCs/>
          <w:sz w:val="24"/>
          <w:szCs w:val="24"/>
        </w:rPr>
      </w:pPr>
      <w:r w:rsidRPr="000B5FF5">
        <w:rPr>
          <w:rFonts w:ascii="Times New Roman" w:eastAsia="Calibri" w:hAnsi="Times New Roman" w:cs="Times New Roman"/>
          <w:sz w:val="24"/>
          <w:szCs w:val="24"/>
        </w:rPr>
        <w:t>Despite many AI company’s assurances that their frontier AI models are tested, reviewed for cyber security threats, and secure,</w:t>
      </w:r>
      <w:r w:rsidRPr="000B5FF5">
        <w:rPr>
          <w:rFonts w:ascii="Times New Roman" w:hAnsi="Times New Roman" w:cs="Times New Roman"/>
          <w:sz w:val="24"/>
          <w:szCs w:val="24"/>
          <w:vertAlign w:val="superscript"/>
        </w:rPr>
        <w:footnoteReference w:id="61"/>
      </w:r>
      <w:r w:rsidRPr="000B5FF5">
        <w:rPr>
          <w:rFonts w:ascii="Times New Roman" w:eastAsia="Calibri" w:hAnsi="Times New Roman" w:cs="Times New Roman"/>
          <w:sz w:val="24"/>
          <w:szCs w:val="24"/>
        </w:rPr>
        <w:t xml:space="preserve"> multiple incidents in the past year have highlighted that these assurances cannot be relied upon.</w:t>
      </w:r>
      <w:r w:rsidRPr="000B5FF5">
        <w:rPr>
          <w:rFonts w:ascii="Times New Roman" w:hAnsi="Times New Roman" w:cs="Times New Roman"/>
          <w:sz w:val="24"/>
          <w:szCs w:val="24"/>
          <w:vertAlign w:val="superscript"/>
        </w:rPr>
        <w:footnoteReference w:id="62"/>
      </w:r>
      <w:r w:rsidRPr="000B5FF5">
        <w:rPr>
          <w:rFonts w:ascii="Times New Roman" w:eastAsia="Calibri" w:hAnsi="Times New Roman" w:cs="Times New Roman"/>
          <w:sz w:val="24"/>
          <w:szCs w:val="24"/>
        </w:rPr>
        <w:t xml:space="preserve"> </w:t>
      </w:r>
    </w:p>
    <w:p w14:paraId="0002AFE1" w14:textId="77777777" w:rsidR="00CD19F7" w:rsidRPr="000B5FF5" w:rsidRDefault="00CD19F7" w:rsidP="0096281E">
      <w:pPr>
        <w:spacing w:after="0" w:line="480" w:lineRule="auto"/>
        <w:ind w:firstLine="720"/>
        <w:jc w:val="both"/>
        <w:rPr>
          <w:rFonts w:ascii="Times New Roman" w:eastAsia="Calibri" w:hAnsi="Times New Roman" w:cs="Times New Roman"/>
          <w:sz w:val="24"/>
          <w:szCs w:val="24"/>
        </w:rPr>
      </w:pPr>
      <w:r w:rsidRPr="000B5FF5">
        <w:rPr>
          <w:rFonts w:ascii="Times New Roman" w:eastAsia="Calibri" w:hAnsi="Times New Roman" w:cs="Times New Roman"/>
          <w:sz w:val="24"/>
          <w:szCs w:val="24"/>
        </w:rPr>
        <w:t>Recent findings surfaced as part of internal work and investigations into model behavior exposed tens of thousands of incidents in which models from OpenAI and Anthropic exhibited problematic behavior in internal testing and the real world.</w:t>
      </w:r>
      <w:r w:rsidRPr="000B5FF5">
        <w:rPr>
          <w:rStyle w:val="FootnoteReference"/>
          <w:rFonts w:ascii="Times New Roman" w:eastAsia="Calibri" w:hAnsi="Times New Roman" w:cs="Times New Roman"/>
          <w:sz w:val="24"/>
          <w:szCs w:val="24"/>
        </w:rPr>
        <w:footnoteReference w:id="63"/>
      </w:r>
      <w:r w:rsidRPr="000B5FF5">
        <w:rPr>
          <w:rFonts w:ascii="Times New Roman" w:eastAsia="Calibri" w:hAnsi="Times New Roman" w:cs="Times New Roman"/>
          <w:sz w:val="24"/>
          <w:szCs w:val="24"/>
        </w:rPr>
        <w:t xml:space="preserve"> Beyond general problematic behavior, there have also been recent incidents of AI agents “going rogue.” For example, on July 21, 2026, OpenAI published a statement describing an “unprecedented cyber incident” caused by its own AI models.</w:t>
      </w:r>
      <w:r w:rsidRPr="000B5FF5">
        <w:rPr>
          <w:rFonts w:ascii="Times New Roman" w:eastAsia="Calibri" w:hAnsi="Times New Roman" w:cs="Times New Roman"/>
          <w:sz w:val="24"/>
          <w:szCs w:val="24"/>
          <w:vertAlign w:val="superscript"/>
        </w:rPr>
        <w:footnoteReference w:id="64"/>
      </w:r>
      <w:r w:rsidRPr="000B5FF5">
        <w:rPr>
          <w:rFonts w:ascii="Times New Roman" w:eastAsia="Calibri" w:hAnsi="Times New Roman" w:cs="Times New Roman"/>
          <w:sz w:val="24"/>
          <w:szCs w:val="24"/>
        </w:rPr>
        <w:t xml:space="preserve"> From April to July, the company’s AI agents escaped a “highly isolated” test environment, gained unauthorized access to the internet, and hacked into internal datasets held by Hugging Face, a company that maintains an online library of AI models.</w:t>
      </w:r>
      <w:r w:rsidRPr="000B5FF5">
        <w:rPr>
          <w:rFonts w:ascii="Times New Roman" w:eastAsia="Calibri" w:hAnsi="Times New Roman" w:cs="Times New Roman"/>
          <w:sz w:val="24"/>
          <w:szCs w:val="24"/>
          <w:vertAlign w:val="superscript"/>
        </w:rPr>
        <w:footnoteReference w:id="65"/>
      </w:r>
      <w:r w:rsidRPr="000B5FF5">
        <w:rPr>
          <w:rFonts w:ascii="Times New Roman" w:eastAsia="Calibri" w:hAnsi="Times New Roman" w:cs="Times New Roman"/>
          <w:i/>
          <w:iCs/>
          <w:sz w:val="24"/>
          <w:szCs w:val="24"/>
        </w:rPr>
        <w:t xml:space="preserve"> </w:t>
      </w:r>
      <w:r w:rsidRPr="000B5FF5">
        <w:rPr>
          <w:rFonts w:ascii="Times New Roman" w:eastAsia="Calibri" w:hAnsi="Times New Roman" w:cs="Times New Roman"/>
          <w:sz w:val="24"/>
          <w:szCs w:val="24"/>
        </w:rPr>
        <w:t xml:space="preserve">While this appeared to be the first publicly-acknowledged incident of AI agents “going rogue,” on September 9, Anthropic, another frontier AI company, stated that its own AI Agents had similarly escaped their test environment and accessed at least one individual’s personal data without authorization as early </w:t>
      </w:r>
      <w:r w:rsidRPr="000B5FF5">
        <w:rPr>
          <w:rFonts w:ascii="Times New Roman" w:eastAsia="Calibri" w:hAnsi="Times New Roman" w:cs="Times New Roman"/>
          <w:sz w:val="24"/>
          <w:szCs w:val="24"/>
        </w:rPr>
        <w:lastRenderedPageBreak/>
        <w:t>as January 2026.</w:t>
      </w:r>
      <w:r w:rsidRPr="000B5FF5">
        <w:rPr>
          <w:rFonts w:ascii="Times New Roman" w:eastAsia="Calibri" w:hAnsi="Times New Roman" w:cs="Times New Roman"/>
          <w:sz w:val="24"/>
          <w:szCs w:val="24"/>
          <w:vertAlign w:val="superscript"/>
        </w:rPr>
        <w:footnoteReference w:id="66"/>
      </w:r>
      <w:r w:rsidRPr="000B5FF5">
        <w:rPr>
          <w:rFonts w:ascii="Times New Roman" w:eastAsia="Calibri" w:hAnsi="Times New Roman" w:cs="Times New Roman"/>
          <w:sz w:val="24"/>
          <w:szCs w:val="24"/>
        </w:rPr>
        <w:t xml:space="preserve"> OpenAI, Anthropic, Meta, and Google have each since admitted that their AI agents have conducted similar rogue attacks,</w:t>
      </w:r>
      <w:r w:rsidRPr="000B5FF5">
        <w:rPr>
          <w:rFonts w:ascii="Times New Roman" w:eastAsia="Calibri" w:hAnsi="Times New Roman" w:cs="Times New Roman"/>
          <w:sz w:val="24"/>
          <w:szCs w:val="24"/>
          <w:vertAlign w:val="superscript"/>
        </w:rPr>
        <w:footnoteReference w:id="67"/>
      </w:r>
      <w:r w:rsidRPr="000B5FF5">
        <w:rPr>
          <w:rFonts w:ascii="Times New Roman" w:eastAsia="Calibri" w:hAnsi="Times New Roman" w:cs="Times New Roman"/>
          <w:sz w:val="24"/>
          <w:szCs w:val="24"/>
        </w:rPr>
        <w:t xml:space="preserve"> and as of September 24, 2026, there have been nearly a dozen reported incidents.</w:t>
      </w:r>
      <w:r w:rsidRPr="000B5FF5">
        <w:rPr>
          <w:rFonts w:ascii="Times New Roman" w:eastAsia="Calibri" w:hAnsi="Times New Roman" w:cs="Times New Roman"/>
          <w:sz w:val="24"/>
          <w:szCs w:val="24"/>
          <w:vertAlign w:val="superscript"/>
        </w:rPr>
        <w:footnoteReference w:id="68"/>
      </w:r>
      <w:r w:rsidRPr="000B5FF5">
        <w:rPr>
          <w:rFonts w:ascii="Times New Roman" w:eastAsia="Calibri" w:hAnsi="Times New Roman" w:cs="Times New Roman"/>
          <w:sz w:val="24"/>
          <w:szCs w:val="24"/>
        </w:rPr>
        <w:t xml:space="preserve"> </w:t>
      </w:r>
    </w:p>
    <w:p w14:paraId="0221F5FA" w14:textId="77777777" w:rsidR="00CD19F7" w:rsidRPr="000B5FF5" w:rsidRDefault="00CD19F7" w:rsidP="0096281E">
      <w:pPr>
        <w:spacing w:after="0" w:line="480" w:lineRule="auto"/>
        <w:ind w:firstLine="720"/>
        <w:jc w:val="both"/>
        <w:rPr>
          <w:rFonts w:ascii="Times New Roman" w:eastAsia="Calibri" w:hAnsi="Times New Roman" w:cs="Times New Roman"/>
          <w:sz w:val="24"/>
          <w:szCs w:val="24"/>
        </w:rPr>
      </w:pPr>
      <w:r w:rsidRPr="000B5FF5">
        <w:rPr>
          <w:rFonts w:ascii="Times New Roman" w:eastAsia="Calibri" w:hAnsi="Times New Roman" w:cs="Times New Roman"/>
          <w:sz w:val="24"/>
          <w:szCs w:val="24"/>
        </w:rPr>
        <w:t xml:space="preserve">Rogue AI agents have also attacked government resources. On September 23rd, </w:t>
      </w:r>
      <w:r w:rsidRPr="000B5FF5" w:rsidDel="00C90AAB">
        <w:rPr>
          <w:rFonts w:ascii="Times New Roman" w:eastAsia="Calibri" w:hAnsi="Times New Roman" w:cs="Times New Roman"/>
          <w:sz w:val="24"/>
          <w:szCs w:val="24"/>
        </w:rPr>
        <w:t>t</w:t>
      </w:r>
      <w:r w:rsidRPr="000B5FF5">
        <w:rPr>
          <w:rFonts w:ascii="Times New Roman" w:eastAsia="Calibri" w:hAnsi="Times New Roman" w:cs="Times New Roman"/>
          <w:sz w:val="24"/>
          <w:szCs w:val="24"/>
        </w:rPr>
        <w:t>he Australian Government announced that its Medicare reporting service portal was attacked by AI models developed by OpenAI.</w:t>
      </w:r>
      <w:r w:rsidRPr="000B5FF5">
        <w:rPr>
          <w:rFonts w:ascii="Times New Roman" w:eastAsia="Calibri" w:hAnsi="Times New Roman" w:cs="Times New Roman"/>
          <w:sz w:val="24"/>
          <w:szCs w:val="24"/>
          <w:vertAlign w:val="superscript"/>
        </w:rPr>
        <w:footnoteReference w:id="69"/>
      </w:r>
      <w:r w:rsidRPr="000B5FF5">
        <w:rPr>
          <w:rFonts w:ascii="Times New Roman" w:eastAsia="Calibri" w:hAnsi="Times New Roman" w:cs="Times New Roman"/>
          <w:sz w:val="24"/>
          <w:szCs w:val="24"/>
        </w:rPr>
        <w:t xml:space="preserve"> The attack, which occurred in June, was discovered during a review the company conducted in the aftermath of the Hugging Face attack.</w:t>
      </w:r>
      <w:r w:rsidRPr="000B5FF5">
        <w:rPr>
          <w:rFonts w:ascii="Times New Roman" w:eastAsia="Calibri" w:hAnsi="Times New Roman" w:cs="Times New Roman"/>
          <w:sz w:val="24"/>
          <w:szCs w:val="24"/>
          <w:vertAlign w:val="superscript"/>
        </w:rPr>
        <w:footnoteReference w:id="70"/>
      </w:r>
      <w:r w:rsidRPr="000B5FF5">
        <w:rPr>
          <w:rFonts w:ascii="Times New Roman" w:eastAsia="Calibri" w:hAnsi="Times New Roman" w:cs="Times New Roman"/>
          <w:sz w:val="24"/>
          <w:szCs w:val="24"/>
        </w:rPr>
        <w:t xml:space="preserve"> While OpenAI discovered the attack in August, it did not notify the Australian government until September 10.</w:t>
      </w:r>
      <w:r w:rsidRPr="000B5FF5">
        <w:rPr>
          <w:rFonts w:ascii="Times New Roman" w:eastAsia="Calibri" w:hAnsi="Times New Roman" w:cs="Times New Roman"/>
          <w:sz w:val="24"/>
          <w:szCs w:val="24"/>
          <w:vertAlign w:val="superscript"/>
        </w:rPr>
        <w:footnoteReference w:id="71"/>
      </w:r>
    </w:p>
    <w:p w14:paraId="6BE623E1" w14:textId="77777777" w:rsidR="00CD19F7" w:rsidRPr="000B5FF5" w:rsidRDefault="00CD19F7" w:rsidP="0096281E">
      <w:pPr>
        <w:spacing w:after="0" w:line="480" w:lineRule="auto"/>
        <w:ind w:firstLine="720"/>
        <w:jc w:val="both"/>
        <w:rPr>
          <w:rFonts w:ascii="Times New Roman" w:eastAsia="Calibri" w:hAnsi="Times New Roman" w:cs="Times New Roman"/>
          <w:sz w:val="24"/>
          <w:szCs w:val="24"/>
        </w:rPr>
      </w:pPr>
      <w:r w:rsidRPr="000B5FF5">
        <w:rPr>
          <w:rFonts w:ascii="Times New Roman" w:eastAsia="Calibri" w:hAnsi="Times New Roman" w:cs="Times New Roman"/>
          <w:sz w:val="24"/>
          <w:szCs w:val="24"/>
        </w:rPr>
        <w:t>An AI research group has also asserted that the United States has been attacked by a rogue AI. On September 25, Transluce, an AI evaluator and research lab, stated that it discovered evidence of an AI attack originating from OpenAI on the United States Department of Education.</w:t>
      </w:r>
      <w:r w:rsidRPr="000B5FF5">
        <w:rPr>
          <w:rFonts w:ascii="Times New Roman" w:eastAsia="Calibri" w:hAnsi="Times New Roman" w:cs="Times New Roman"/>
          <w:sz w:val="24"/>
          <w:szCs w:val="24"/>
          <w:vertAlign w:val="superscript"/>
        </w:rPr>
        <w:footnoteReference w:id="72"/>
      </w:r>
      <w:r w:rsidRPr="000B5FF5">
        <w:rPr>
          <w:rFonts w:ascii="Times New Roman" w:eastAsia="Calibri" w:hAnsi="Times New Roman" w:cs="Times New Roman"/>
          <w:sz w:val="24"/>
          <w:szCs w:val="24"/>
        </w:rPr>
        <w:t xml:space="preserve"> As of this writing, OpenAI did not admit that it was involved with the attack on the DOE, but the company has admitted that its AI agents had accessed publicly available information from Securities and Exchange Commission and Census Bureau websites.</w:t>
      </w:r>
      <w:r w:rsidRPr="000B5FF5">
        <w:rPr>
          <w:rFonts w:ascii="Times New Roman" w:eastAsia="Calibri" w:hAnsi="Times New Roman" w:cs="Times New Roman"/>
          <w:sz w:val="24"/>
          <w:szCs w:val="24"/>
          <w:vertAlign w:val="superscript"/>
        </w:rPr>
        <w:footnoteReference w:id="73"/>
      </w:r>
    </w:p>
    <w:p w14:paraId="76FB4EEB" w14:textId="77777777" w:rsidR="00CD19F7" w:rsidRPr="000B5FF5" w:rsidRDefault="00CD19F7" w:rsidP="0096281E">
      <w:pPr>
        <w:spacing w:after="0" w:line="480" w:lineRule="auto"/>
        <w:ind w:firstLine="720"/>
        <w:jc w:val="both"/>
        <w:rPr>
          <w:rFonts w:ascii="Times New Roman" w:eastAsia="Calibri" w:hAnsi="Times New Roman" w:cs="Times New Roman"/>
          <w:sz w:val="24"/>
          <w:szCs w:val="24"/>
        </w:rPr>
      </w:pPr>
      <w:r w:rsidRPr="000B5FF5">
        <w:rPr>
          <w:rFonts w:ascii="Times New Roman" w:eastAsia="Calibri" w:hAnsi="Times New Roman" w:cs="Times New Roman"/>
          <w:sz w:val="24"/>
          <w:szCs w:val="24"/>
        </w:rPr>
        <w:t>Since OpenAI publicly disclosed the actions of its rogue AI</w:t>
      </w:r>
      <w:r w:rsidRPr="000B5FF5" w:rsidDel="00251778">
        <w:rPr>
          <w:rFonts w:ascii="Times New Roman" w:eastAsia="Calibri" w:hAnsi="Times New Roman" w:cs="Times New Roman"/>
          <w:sz w:val="24"/>
          <w:szCs w:val="24"/>
        </w:rPr>
        <w:t xml:space="preserve"> </w:t>
      </w:r>
      <w:r w:rsidRPr="000B5FF5">
        <w:rPr>
          <w:rFonts w:ascii="Times New Roman" w:eastAsia="Calibri" w:hAnsi="Times New Roman" w:cs="Times New Roman"/>
          <w:sz w:val="24"/>
          <w:szCs w:val="24"/>
        </w:rPr>
        <w:t xml:space="preserve">agent, two researchers in the AI industry have raised an alarm about the lack of guardrails on AI development. On September 8, 2026, Jacob Coxon, a former researcher at OpenAI and Anthropic, posted on X that he was </w:t>
      </w:r>
      <w:r w:rsidRPr="000B5FF5">
        <w:rPr>
          <w:rFonts w:ascii="Times New Roman" w:eastAsia="Calibri" w:hAnsi="Times New Roman" w:cs="Times New Roman"/>
          <w:sz w:val="24"/>
          <w:szCs w:val="24"/>
        </w:rPr>
        <w:lastRenderedPageBreak/>
        <w:t>resigning from Anthropic, stating that neither OpenAI or Anthropic are “acting responsibly.”</w:t>
      </w:r>
      <w:r w:rsidRPr="000B5FF5">
        <w:rPr>
          <w:rFonts w:ascii="Times New Roman" w:eastAsia="Calibri" w:hAnsi="Times New Roman" w:cs="Times New Roman"/>
          <w:sz w:val="24"/>
          <w:szCs w:val="24"/>
          <w:vertAlign w:val="superscript"/>
        </w:rPr>
        <w:footnoteReference w:id="74"/>
      </w:r>
      <w:r w:rsidRPr="000B5FF5">
        <w:rPr>
          <w:rFonts w:ascii="Times New Roman" w:eastAsia="Calibri" w:hAnsi="Times New Roman" w:cs="Times New Roman"/>
          <w:sz w:val="24"/>
          <w:szCs w:val="24"/>
        </w:rPr>
        <w:t xml:space="preserve"> Coxon continued, posting that “The People building AI earnestly believe that it could kill us all by the end of the decade.”</w:t>
      </w:r>
      <w:r w:rsidRPr="000B5FF5">
        <w:rPr>
          <w:rFonts w:ascii="Times New Roman" w:eastAsia="Calibri" w:hAnsi="Times New Roman" w:cs="Times New Roman"/>
          <w:sz w:val="24"/>
          <w:szCs w:val="24"/>
          <w:vertAlign w:val="superscript"/>
        </w:rPr>
        <w:footnoteReference w:id="75"/>
      </w:r>
      <w:r w:rsidRPr="000B5FF5">
        <w:rPr>
          <w:rFonts w:ascii="Times New Roman" w:eastAsia="Calibri" w:hAnsi="Times New Roman" w:cs="Times New Roman"/>
          <w:sz w:val="24"/>
          <w:szCs w:val="24"/>
        </w:rPr>
        <w:t xml:space="preserve"> Evan Hubinger, a safety researcher at Anthropic,</w:t>
      </w:r>
      <w:r w:rsidRPr="000B5FF5">
        <w:rPr>
          <w:rFonts w:ascii="Times New Roman" w:eastAsia="Calibri" w:hAnsi="Times New Roman" w:cs="Times New Roman"/>
          <w:sz w:val="24"/>
          <w:szCs w:val="24"/>
          <w:vertAlign w:val="superscript"/>
        </w:rPr>
        <w:footnoteReference w:id="76"/>
      </w:r>
      <w:r w:rsidRPr="000B5FF5">
        <w:rPr>
          <w:rFonts w:ascii="Times New Roman" w:eastAsia="Calibri" w:hAnsi="Times New Roman" w:cs="Times New Roman"/>
          <w:sz w:val="24"/>
          <w:szCs w:val="24"/>
        </w:rPr>
        <w:t xml:space="preserve"> agreed, responding to Coxon on X stating that there was "&gt;10%" chance that “AI will kill all humans” the next decade.</w:t>
      </w:r>
      <w:r w:rsidRPr="000B5FF5">
        <w:rPr>
          <w:rFonts w:ascii="Times New Roman" w:eastAsia="Calibri" w:hAnsi="Times New Roman" w:cs="Times New Roman"/>
          <w:sz w:val="24"/>
          <w:szCs w:val="24"/>
          <w:vertAlign w:val="superscript"/>
        </w:rPr>
        <w:footnoteReference w:id="77"/>
      </w:r>
      <w:r w:rsidRPr="000B5FF5">
        <w:rPr>
          <w:rFonts w:ascii="Times New Roman" w:eastAsia="Calibri" w:hAnsi="Times New Roman" w:cs="Times New Roman"/>
          <w:sz w:val="24"/>
          <w:szCs w:val="24"/>
        </w:rPr>
        <w:t xml:space="preserve"> </w:t>
      </w:r>
    </w:p>
    <w:p w14:paraId="220F7F7D" w14:textId="77777777" w:rsidR="00CD19F7" w:rsidRPr="000B5FF5" w:rsidRDefault="00CD19F7" w:rsidP="0096281E">
      <w:pPr>
        <w:spacing w:after="0" w:line="480" w:lineRule="auto"/>
        <w:ind w:firstLine="720"/>
        <w:jc w:val="both"/>
        <w:rPr>
          <w:rFonts w:ascii="Times New Roman" w:eastAsia="Calibri" w:hAnsi="Times New Roman" w:cs="Times New Roman"/>
          <w:sz w:val="24"/>
          <w:szCs w:val="24"/>
        </w:rPr>
      </w:pPr>
      <w:r w:rsidRPr="000B5FF5">
        <w:rPr>
          <w:rFonts w:ascii="Times New Roman" w:eastAsia="Calibri" w:hAnsi="Times New Roman" w:cs="Times New Roman"/>
          <w:sz w:val="24"/>
          <w:szCs w:val="24"/>
        </w:rPr>
        <w:t>On September 12, 2026, Dario Amodei, co-founder of Anthropic, published a statement on the future of AI.</w:t>
      </w:r>
      <w:bookmarkStart w:id="6" w:name="_Ref241748952"/>
      <w:r w:rsidRPr="000B5FF5">
        <w:rPr>
          <w:rFonts w:ascii="Times New Roman" w:eastAsia="Calibri" w:hAnsi="Times New Roman" w:cs="Times New Roman"/>
          <w:sz w:val="24"/>
          <w:szCs w:val="24"/>
          <w:vertAlign w:val="superscript"/>
        </w:rPr>
        <w:footnoteReference w:id="78"/>
      </w:r>
      <w:bookmarkEnd w:id="6"/>
      <w:r w:rsidRPr="000B5FF5">
        <w:rPr>
          <w:rFonts w:ascii="Times New Roman" w:eastAsia="Calibri" w:hAnsi="Times New Roman" w:cs="Times New Roman"/>
          <w:sz w:val="24"/>
          <w:szCs w:val="24"/>
        </w:rPr>
        <w:t xml:space="preserve"> The statement called on each “frontier AI company” to commit to safety standards in developing AI, explicitly citing the Hugging Face AI hack as an early indicator of the dangers of AI development without proper pacing and regulation.</w:t>
      </w:r>
      <w:r w:rsidRPr="000B5FF5">
        <w:rPr>
          <w:rFonts w:ascii="Times New Roman" w:eastAsia="Calibri" w:hAnsi="Times New Roman" w:cs="Times New Roman"/>
          <w:sz w:val="24"/>
          <w:szCs w:val="24"/>
          <w:vertAlign w:val="superscript"/>
        </w:rPr>
        <w:footnoteReference w:id="79"/>
      </w:r>
      <w:r w:rsidRPr="000B5FF5">
        <w:rPr>
          <w:rFonts w:ascii="Times New Roman" w:eastAsia="Calibri" w:hAnsi="Times New Roman" w:cs="Times New Roman"/>
          <w:sz w:val="24"/>
          <w:szCs w:val="24"/>
        </w:rPr>
        <w:t xml:space="preserve"> In addition to calling for self-governance and working with “embedded” third-party evaluators, Amodei called for AI companies to collaborate with democratic governments to establish AI safety regulations.</w:t>
      </w:r>
      <w:r w:rsidRPr="000B5FF5">
        <w:rPr>
          <w:rFonts w:ascii="Times New Roman" w:eastAsia="Calibri" w:hAnsi="Times New Roman" w:cs="Times New Roman"/>
          <w:sz w:val="24"/>
          <w:szCs w:val="24"/>
          <w:vertAlign w:val="superscript"/>
        </w:rPr>
        <w:footnoteReference w:id="80"/>
      </w:r>
      <w:r w:rsidRPr="000B5FF5">
        <w:rPr>
          <w:rFonts w:ascii="Times New Roman" w:eastAsia="Calibri" w:hAnsi="Times New Roman" w:cs="Times New Roman"/>
          <w:sz w:val="24"/>
          <w:szCs w:val="24"/>
        </w:rPr>
        <w:t xml:space="preserve"> He also called on those democratic governments to pressure authoritarian governments to establish similar standards.</w:t>
      </w:r>
      <w:r w:rsidRPr="000B5FF5">
        <w:rPr>
          <w:rFonts w:ascii="Times New Roman" w:eastAsia="Calibri" w:hAnsi="Times New Roman" w:cs="Times New Roman"/>
          <w:sz w:val="24"/>
          <w:szCs w:val="24"/>
          <w:vertAlign w:val="superscript"/>
        </w:rPr>
        <w:footnoteReference w:id="81"/>
      </w:r>
      <w:r w:rsidRPr="000B5FF5">
        <w:rPr>
          <w:rFonts w:ascii="Times New Roman" w:eastAsia="Calibri" w:hAnsi="Times New Roman" w:cs="Times New Roman"/>
          <w:sz w:val="24"/>
          <w:szCs w:val="24"/>
        </w:rPr>
        <w:t xml:space="preserve"> </w:t>
      </w:r>
    </w:p>
    <w:p w14:paraId="479AAA76" w14:textId="77777777" w:rsidR="00CD19F7" w:rsidRPr="000B5FF5" w:rsidRDefault="00CD19F7" w:rsidP="0096281E">
      <w:pPr>
        <w:spacing w:after="0" w:line="480" w:lineRule="auto"/>
        <w:ind w:firstLine="720"/>
        <w:jc w:val="both"/>
        <w:rPr>
          <w:rFonts w:ascii="Times New Roman" w:eastAsia="Calibri" w:hAnsi="Times New Roman" w:cs="Times New Roman"/>
          <w:sz w:val="24"/>
          <w:szCs w:val="24"/>
        </w:rPr>
      </w:pPr>
      <w:r w:rsidRPr="000B5FF5">
        <w:rPr>
          <w:rFonts w:ascii="Times New Roman" w:eastAsia="Calibri" w:hAnsi="Times New Roman" w:cs="Times New Roman"/>
          <w:sz w:val="24"/>
          <w:szCs w:val="24"/>
        </w:rPr>
        <w:t>Within hours of publication, Sam Altman, Elon Musk, and Demis Hassabis, leaders at OpenAI, xAI, and Google DeepMind, respectively, posted their agreement with the sentiments of Amodei’s nearly 4,000-word statement.</w:t>
      </w:r>
      <w:r w:rsidRPr="000B5FF5">
        <w:rPr>
          <w:rFonts w:ascii="Times New Roman" w:eastAsia="Calibri" w:hAnsi="Times New Roman" w:cs="Times New Roman"/>
          <w:sz w:val="24"/>
          <w:szCs w:val="24"/>
          <w:vertAlign w:val="superscript"/>
        </w:rPr>
        <w:footnoteReference w:id="82"/>
      </w:r>
      <w:r w:rsidRPr="000B5FF5">
        <w:rPr>
          <w:rFonts w:ascii="Times New Roman" w:eastAsia="Calibri" w:hAnsi="Times New Roman" w:cs="Times New Roman"/>
          <w:sz w:val="24"/>
          <w:szCs w:val="24"/>
        </w:rPr>
        <w:t xml:space="preserve"> However, on September 15, 2026, Mark Zuckerberg, </w:t>
      </w:r>
      <w:r w:rsidRPr="000B5FF5">
        <w:rPr>
          <w:rFonts w:ascii="Times New Roman" w:eastAsia="Calibri" w:hAnsi="Times New Roman" w:cs="Times New Roman"/>
          <w:sz w:val="24"/>
          <w:szCs w:val="24"/>
        </w:rPr>
        <w:lastRenderedPageBreak/>
        <w:t>CEO of Meta, in apparent response to Amodei’s statement, posted his reaction on X.</w:t>
      </w:r>
      <w:bookmarkStart w:id="8" w:name="_Ref241749092"/>
      <w:r w:rsidRPr="000B5FF5">
        <w:rPr>
          <w:rFonts w:ascii="Times New Roman" w:eastAsia="Calibri" w:hAnsi="Times New Roman" w:cs="Times New Roman"/>
          <w:sz w:val="24"/>
          <w:szCs w:val="24"/>
          <w:vertAlign w:val="superscript"/>
        </w:rPr>
        <w:footnoteReference w:id="83"/>
      </w:r>
      <w:bookmarkEnd w:id="8"/>
      <w:r w:rsidRPr="000B5FF5">
        <w:rPr>
          <w:rFonts w:ascii="Times New Roman" w:eastAsia="Calibri" w:hAnsi="Times New Roman" w:cs="Times New Roman"/>
          <w:sz w:val="24"/>
          <w:szCs w:val="24"/>
        </w:rPr>
        <w:t xml:space="preserve"> Citing his own prior statement, published in August, Zuckerberg suggested that rapid expansion of and universal access to AI would remove many of the potential dangers of AI use.</w:t>
      </w:r>
      <w:r w:rsidRPr="000B5FF5">
        <w:rPr>
          <w:rFonts w:ascii="Times New Roman" w:eastAsia="Calibri" w:hAnsi="Times New Roman" w:cs="Times New Roman"/>
          <w:sz w:val="24"/>
          <w:szCs w:val="24"/>
          <w:vertAlign w:val="superscript"/>
        </w:rPr>
        <w:footnoteReference w:id="84"/>
      </w:r>
    </w:p>
    <w:p w14:paraId="138A58B9" w14:textId="77777777" w:rsidR="00CD19F7" w:rsidRPr="000B5FF5" w:rsidRDefault="00CD19F7" w:rsidP="0096281E">
      <w:pPr>
        <w:pStyle w:val="ListParagraph"/>
        <w:keepNext/>
        <w:numPr>
          <w:ilvl w:val="0"/>
          <w:numId w:val="5"/>
        </w:numPr>
        <w:spacing w:line="480" w:lineRule="auto"/>
        <w:rPr>
          <w:rFonts w:ascii="Times New Roman" w:hAnsi="Times New Roman" w:cs="Times New Roman"/>
          <w:b/>
          <w:bCs/>
          <w:i/>
          <w:iCs/>
          <w:u w:val="single"/>
        </w:rPr>
      </w:pPr>
      <w:r w:rsidRPr="000B5FF5">
        <w:rPr>
          <w:rFonts w:ascii="Times New Roman" w:eastAsia="Calibri" w:hAnsi="Times New Roman" w:cs="Times New Roman"/>
          <w:b/>
          <w:bCs/>
          <w:i/>
          <w:iCs/>
        </w:rPr>
        <w:t>Legislative Landscape</w:t>
      </w:r>
    </w:p>
    <w:p w14:paraId="3D7A5B3E" w14:textId="77777777" w:rsidR="00CD19F7" w:rsidRPr="000B5FF5" w:rsidRDefault="00CD19F7" w:rsidP="0096281E">
      <w:pPr>
        <w:spacing w:after="0" w:line="480" w:lineRule="auto"/>
        <w:ind w:firstLine="720"/>
        <w:jc w:val="both"/>
        <w:rPr>
          <w:rFonts w:ascii="Times New Roman" w:eastAsia="Times New Roman" w:hAnsi="Times New Roman" w:cs="Times New Roman"/>
          <w:sz w:val="24"/>
          <w:szCs w:val="24"/>
        </w:rPr>
      </w:pPr>
      <w:r w:rsidRPr="000B5FF5">
        <w:rPr>
          <w:rFonts w:ascii="Times New Roman" w:eastAsia="Times New Roman" w:hAnsi="Times New Roman" w:cs="Times New Roman"/>
          <w:sz w:val="24"/>
          <w:szCs w:val="24"/>
        </w:rPr>
        <w:t xml:space="preserve">New York City has begun enacting a growing set of local laws to confront the wide-ranging implications of </w:t>
      </w:r>
      <w:r w:rsidRPr="000B5FF5">
        <w:rPr>
          <w:rFonts w:ascii="Times New Roman" w:hAnsi="Times New Roman" w:cs="Times New Roman"/>
          <w:sz w:val="24"/>
          <w:szCs w:val="24"/>
        </w:rPr>
        <w:t>AI</w:t>
      </w:r>
      <w:r w:rsidRPr="000B5FF5">
        <w:rPr>
          <w:rFonts w:ascii="Times New Roman" w:eastAsia="Times New Roman" w:hAnsi="Times New Roman" w:cs="Times New Roman"/>
          <w:sz w:val="24"/>
          <w:szCs w:val="24"/>
        </w:rPr>
        <w:t xml:space="preserve"> with targeted measures aimed at increasing transparency and accountability, particularly in employment screening and public sector reporting.</w:t>
      </w:r>
      <w:r w:rsidRPr="000B5FF5">
        <w:rPr>
          <w:rStyle w:val="FootnoteReference"/>
          <w:rFonts w:ascii="Times New Roman" w:eastAsia="Times New Roman" w:hAnsi="Times New Roman" w:cs="Times New Roman"/>
          <w:sz w:val="24"/>
          <w:szCs w:val="24"/>
        </w:rPr>
        <w:footnoteReference w:id="85"/>
      </w:r>
    </w:p>
    <w:p w14:paraId="1A0B2F8B" w14:textId="77777777" w:rsidR="00CD19F7" w:rsidRPr="000B5FF5" w:rsidRDefault="00CD19F7" w:rsidP="0096281E">
      <w:pPr>
        <w:autoSpaceDE w:val="0"/>
        <w:autoSpaceDN w:val="0"/>
        <w:adjustRightInd w:val="0"/>
        <w:spacing w:after="0" w:line="480" w:lineRule="auto"/>
        <w:ind w:firstLine="720"/>
        <w:jc w:val="both"/>
        <w:rPr>
          <w:rFonts w:ascii="Times New Roman" w:hAnsi="Times New Roman" w:cs="Times New Roman"/>
          <w:sz w:val="24"/>
          <w:szCs w:val="24"/>
        </w:rPr>
      </w:pPr>
      <w:r w:rsidRPr="000B5FF5">
        <w:rPr>
          <w:rFonts w:ascii="Times New Roman" w:hAnsi="Times New Roman" w:cs="Times New Roman"/>
          <w:sz w:val="24"/>
          <w:szCs w:val="24"/>
        </w:rPr>
        <w:t>Local Law 49 of 2018 (“Local Law 49”),</w:t>
      </w:r>
      <w:r w:rsidRPr="000B5FF5">
        <w:rPr>
          <w:rStyle w:val="FootnoteReference"/>
          <w:rFonts w:ascii="Times New Roman" w:hAnsi="Times New Roman" w:cs="Times New Roman"/>
          <w:sz w:val="24"/>
          <w:szCs w:val="24"/>
        </w:rPr>
        <w:footnoteReference w:id="86"/>
      </w:r>
      <w:r w:rsidRPr="000B5FF5">
        <w:rPr>
          <w:rFonts w:ascii="Times New Roman" w:hAnsi="Times New Roman" w:cs="Times New Roman"/>
          <w:sz w:val="24"/>
          <w:szCs w:val="24"/>
        </w:rPr>
        <w:t xml:space="preserve"> sponsored by Council member James Vacca, established the ADS Task Force to recommend procedures for reviewing and assessing City algorithmic tools to ensure equity and fairness.</w:t>
      </w:r>
      <w:r w:rsidRPr="000B5FF5">
        <w:rPr>
          <w:rStyle w:val="FootnoteReference"/>
          <w:rFonts w:ascii="Times New Roman" w:hAnsi="Times New Roman" w:cs="Times New Roman"/>
          <w:sz w:val="24"/>
          <w:szCs w:val="24"/>
        </w:rPr>
        <w:footnoteReference w:id="87"/>
      </w:r>
      <w:r w:rsidRPr="000B5FF5">
        <w:rPr>
          <w:rFonts w:ascii="Times New Roman" w:hAnsi="Times New Roman" w:cs="Times New Roman"/>
          <w:sz w:val="24"/>
          <w:szCs w:val="24"/>
        </w:rPr>
        <w:t xml:space="preserve"> New York City was the first jurisdiction in the United States to enact a law creating a task force to provide recommendations regarding government use of automated decision systems.</w:t>
      </w:r>
      <w:r w:rsidRPr="000B5FF5">
        <w:rPr>
          <w:rStyle w:val="FootnoteReference"/>
          <w:rFonts w:ascii="Times New Roman" w:hAnsi="Times New Roman" w:cs="Times New Roman"/>
          <w:sz w:val="24"/>
          <w:szCs w:val="24"/>
        </w:rPr>
        <w:footnoteReference w:id="88"/>
      </w:r>
      <w:r w:rsidRPr="000B5FF5">
        <w:rPr>
          <w:rFonts w:ascii="Times New Roman" w:hAnsi="Times New Roman" w:cs="Times New Roman"/>
          <w:sz w:val="24"/>
          <w:szCs w:val="24"/>
        </w:rPr>
        <w:t xml:space="preserve"> The ADS Task Force consisted of representatives from various city agencies and advocates from private entities, nonprofit organizations and research organizations, including the </w:t>
      </w:r>
      <w:r w:rsidRPr="000B5FF5">
        <w:rPr>
          <w:rFonts w:ascii="Times New Roman" w:hAnsi="Times New Roman" w:cs="Times New Roman"/>
          <w:iCs/>
          <w:sz w:val="24"/>
          <w:szCs w:val="24"/>
        </w:rPr>
        <w:t xml:space="preserve">NYC Department of Social Services, New York City Police Department, Mayor’s Office of Criminal Justice, </w:t>
      </w:r>
      <w:r w:rsidRPr="000B5FF5">
        <w:rPr>
          <w:rFonts w:ascii="Times New Roman" w:hAnsi="Times New Roman" w:cs="Times New Roman"/>
          <w:sz w:val="24"/>
          <w:szCs w:val="24"/>
        </w:rPr>
        <w:t xml:space="preserve">and </w:t>
      </w:r>
      <w:r w:rsidRPr="000B5FF5">
        <w:rPr>
          <w:rFonts w:ascii="Times New Roman" w:hAnsi="Times New Roman" w:cs="Times New Roman"/>
          <w:iCs/>
          <w:sz w:val="24"/>
          <w:szCs w:val="24"/>
        </w:rPr>
        <w:t xml:space="preserve">NYC Administration for </w:t>
      </w:r>
      <w:r w:rsidRPr="000B5FF5">
        <w:rPr>
          <w:rFonts w:ascii="Times New Roman" w:hAnsi="Times New Roman" w:cs="Times New Roman"/>
          <w:iCs/>
          <w:sz w:val="24"/>
          <w:szCs w:val="24"/>
        </w:rPr>
        <w:lastRenderedPageBreak/>
        <w:t>Children’s Services.</w:t>
      </w:r>
      <w:r w:rsidRPr="000B5FF5">
        <w:rPr>
          <w:rStyle w:val="FootnoteReference"/>
          <w:rFonts w:ascii="Times New Roman" w:eastAsiaTheme="majorEastAsia" w:hAnsi="Times New Roman" w:cs="Times New Roman"/>
          <w:sz w:val="24"/>
          <w:szCs w:val="24"/>
        </w:rPr>
        <w:footnoteReference w:id="89"/>
      </w:r>
      <w:r w:rsidRPr="000B5FF5">
        <w:rPr>
          <w:rFonts w:ascii="Times New Roman" w:hAnsi="Times New Roman" w:cs="Times New Roman"/>
          <w:sz w:val="24"/>
          <w:szCs w:val="24"/>
        </w:rPr>
        <w:t xml:space="preserve"> On November 18, 2019, the ADS Task Force issued its report with their recommendations, and the task force was dissolved shortly after.</w:t>
      </w:r>
      <w:r w:rsidRPr="000B5FF5">
        <w:rPr>
          <w:rStyle w:val="FootnoteReference"/>
          <w:rFonts w:ascii="Times New Roman" w:hAnsi="Times New Roman" w:cs="Times New Roman"/>
          <w:sz w:val="24"/>
          <w:szCs w:val="24"/>
        </w:rPr>
        <w:footnoteReference w:id="90"/>
      </w:r>
    </w:p>
    <w:p w14:paraId="3A2BAF0E" w14:textId="77777777" w:rsidR="00CD19F7" w:rsidRPr="000B5FF5" w:rsidRDefault="00CD19F7" w:rsidP="0096281E">
      <w:pPr>
        <w:pStyle w:val="NormalWeb"/>
        <w:spacing w:before="0" w:beforeAutospacing="0" w:after="0" w:afterAutospacing="0" w:line="480" w:lineRule="auto"/>
        <w:ind w:firstLine="720"/>
        <w:jc w:val="both"/>
      </w:pPr>
      <w:r w:rsidRPr="000B5FF5">
        <w:t>On November 19, 2019, by Executive Order No. 50, Mayor Bill de Blasio established the Algorithms Management and Policy Officer (“AMPO”) together with the Algorithms Advisory Committee.</w:t>
      </w:r>
      <w:r w:rsidRPr="000B5FF5">
        <w:rPr>
          <w:rStyle w:val="FootnoteReference"/>
          <w:rFonts w:eastAsiaTheme="majorEastAsia"/>
        </w:rPr>
        <w:footnoteReference w:id="91"/>
      </w:r>
      <w:r w:rsidRPr="000B5FF5">
        <w:t xml:space="preserve"> The AMPO’s role was to serve as a centralized resource for guiding the City and its agencies in the development, responsible use, and evaluation of algorithmic and related technical tools and systems.</w:t>
      </w:r>
      <w:r w:rsidRPr="000B5FF5">
        <w:rPr>
          <w:rStyle w:val="FootnoteReference"/>
          <w:rFonts w:eastAsiaTheme="majorEastAsia"/>
        </w:rPr>
        <w:footnoteReference w:id="92"/>
      </w:r>
      <w:r w:rsidRPr="000B5FF5">
        <w:t xml:space="preserve"> Furthermore, the AMPO was responsible for coordinating agency reporting on the use of these tools, managing public engagement strategies, and maintaining a public-facing platform for transparency and community feedback. The AMPO also prepared biennial reports on algorithmic tools being used by city agencies, the first of which was released in 2020.</w:t>
      </w:r>
      <w:r w:rsidRPr="000B5FF5">
        <w:rPr>
          <w:rStyle w:val="FootnoteReference"/>
        </w:rPr>
        <w:footnoteReference w:id="93"/>
      </w:r>
      <w:r w:rsidRPr="000B5FF5">
        <w:t xml:space="preserve"> In 2021, the Council passed Local Law 35, sponsored by Council member Peter Koo, which codified the reporting of algorithmic tools by Mayoral agencies on a yearly basis.</w:t>
      </w:r>
      <w:r w:rsidRPr="000B5FF5">
        <w:rPr>
          <w:rStyle w:val="FootnoteReference"/>
        </w:rPr>
        <w:footnoteReference w:id="94"/>
      </w:r>
      <w:r w:rsidRPr="000B5FF5">
        <w:t xml:space="preserve"> Executive Order No. 3 of 2022, signed by Mayor Eric Adams discontinued the AMPO and moved the responsibility of publishing the report pursuant to Local Law 35 under the newly-created Office of Technology and </w:t>
      </w:r>
      <w:r w:rsidRPr="000B5FF5">
        <w:lastRenderedPageBreak/>
        <w:t>Innovation (“OTI”).</w:t>
      </w:r>
      <w:r w:rsidRPr="000B5FF5">
        <w:rPr>
          <w:rStyle w:val="FootnoteReference"/>
        </w:rPr>
        <w:t xml:space="preserve"> </w:t>
      </w:r>
      <w:r w:rsidRPr="000B5FF5">
        <w:rPr>
          <w:rStyle w:val="FootnoteReference"/>
        </w:rPr>
        <w:footnoteReference w:id="95"/>
      </w:r>
      <w:r w:rsidRPr="000B5FF5">
        <w:t xml:space="preserve"> According to the 2025 report submitted pursuant to Local Law 35, there are 86 different algorithmic tools used by city agencies.</w:t>
      </w:r>
      <w:r w:rsidRPr="000B5FF5">
        <w:rPr>
          <w:rStyle w:val="FootnoteReference"/>
          <w:rFonts w:eastAsiaTheme="majorEastAsia"/>
        </w:rPr>
        <w:footnoteReference w:id="96"/>
      </w:r>
    </w:p>
    <w:p w14:paraId="38E77178" w14:textId="77777777" w:rsidR="00CD19F7" w:rsidRPr="000B5FF5" w:rsidRDefault="00CD19F7" w:rsidP="0096281E">
      <w:pPr>
        <w:spacing w:after="0" w:line="480" w:lineRule="auto"/>
        <w:ind w:firstLine="720"/>
        <w:jc w:val="both"/>
        <w:rPr>
          <w:rFonts w:ascii="Times New Roman" w:hAnsi="Times New Roman" w:cs="Times New Roman"/>
          <w:sz w:val="24"/>
          <w:szCs w:val="24"/>
        </w:rPr>
      </w:pPr>
      <w:r w:rsidRPr="000B5FF5">
        <w:rPr>
          <w:rFonts w:ascii="Times New Roman" w:hAnsi="Times New Roman" w:cs="Times New Roman"/>
          <w:sz w:val="24"/>
          <w:szCs w:val="24"/>
        </w:rPr>
        <w:t>In 2025, the Council passed the GUARD Act, which included of Local Law 188 of 2025 sponsored by Council member Jennifer Gutiérrez, in relation to establishing an office of algorithmic accountability,</w:t>
      </w:r>
      <w:r w:rsidRPr="000B5FF5">
        <w:rPr>
          <w:rStyle w:val="FootnoteReference"/>
          <w:rFonts w:ascii="Times New Roman" w:hAnsi="Times New Roman" w:cs="Times New Roman"/>
          <w:sz w:val="24"/>
          <w:szCs w:val="24"/>
        </w:rPr>
        <w:footnoteReference w:id="97"/>
      </w:r>
      <w:r w:rsidRPr="000B5FF5">
        <w:rPr>
          <w:rFonts w:ascii="Times New Roman" w:hAnsi="Times New Roman" w:cs="Times New Roman"/>
          <w:sz w:val="24"/>
          <w:szCs w:val="24"/>
        </w:rPr>
        <w:t xml:space="preserve"> Local Law 195 of 2025 sponsored by Council member Julie Menin, in relation to establishing basic compliance standards for the use of artificial intelligence by city agencies,</w:t>
      </w:r>
      <w:r w:rsidRPr="000B5FF5">
        <w:rPr>
          <w:rStyle w:val="FootnoteReference"/>
          <w:rFonts w:ascii="Times New Roman" w:hAnsi="Times New Roman" w:cs="Times New Roman"/>
          <w:sz w:val="24"/>
          <w:szCs w:val="24"/>
        </w:rPr>
        <w:footnoteReference w:id="98"/>
      </w:r>
      <w:r w:rsidRPr="000B5FF5">
        <w:rPr>
          <w:rFonts w:ascii="Times New Roman" w:hAnsi="Times New Roman" w:cs="Times New Roman"/>
          <w:sz w:val="24"/>
          <w:szCs w:val="24"/>
        </w:rPr>
        <w:t xml:space="preserve"> and Local Law 193 sponsored by Council member Gutiérrez, in relation to establishing basic compliance standards for the use of artificial intelligence by city agencies.</w:t>
      </w:r>
      <w:r w:rsidRPr="000B5FF5">
        <w:rPr>
          <w:rStyle w:val="FootnoteReference"/>
          <w:rFonts w:ascii="Times New Roman" w:hAnsi="Times New Roman" w:cs="Times New Roman"/>
          <w:sz w:val="24"/>
          <w:szCs w:val="24"/>
        </w:rPr>
        <w:footnoteReference w:id="99"/>
      </w:r>
      <w:r w:rsidRPr="000B5FF5">
        <w:rPr>
          <w:rFonts w:ascii="Times New Roman" w:hAnsi="Times New Roman" w:cs="Times New Roman"/>
          <w:sz w:val="24"/>
          <w:szCs w:val="24"/>
        </w:rPr>
        <w:t xml:space="preserve"> </w:t>
      </w:r>
    </w:p>
    <w:p w14:paraId="21F8EA14" w14:textId="77777777" w:rsidR="00CD19F7" w:rsidRPr="000B5FF5" w:rsidRDefault="00CD19F7" w:rsidP="0096281E">
      <w:pPr>
        <w:pStyle w:val="paragraph"/>
        <w:spacing w:before="0" w:beforeAutospacing="0" w:after="0" w:afterAutospacing="0" w:line="480" w:lineRule="auto"/>
        <w:ind w:firstLine="720"/>
        <w:jc w:val="both"/>
        <w:textAlignment w:val="baseline"/>
        <w:rPr>
          <w:rStyle w:val="eop"/>
          <w:rFonts w:eastAsiaTheme="majorEastAsia"/>
        </w:rPr>
      </w:pPr>
      <w:r w:rsidRPr="000B5FF5">
        <w:rPr>
          <w:rFonts w:eastAsiaTheme="majorEastAsia"/>
        </w:rPr>
        <w:t>The Council’s legislative efforts extend beyond the regulation of how city government uses AI and also touch how private entities employ AI tools. In 2021, the City passed Local Law 144 sponsored by Council member Laurie Cumbo, a new statute requiring bias audits for automated hiring tools.</w:t>
      </w:r>
      <w:r w:rsidRPr="000B5FF5">
        <w:rPr>
          <w:rStyle w:val="FootnoteReference"/>
          <w:rFonts w:eastAsiaTheme="majorEastAsia"/>
        </w:rPr>
        <w:footnoteReference w:id="100"/>
      </w:r>
      <w:r w:rsidRPr="000B5FF5">
        <w:rPr>
          <w:rFonts w:eastAsiaTheme="majorEastAsia"/>
        </w:rPr>
        <w:t xml:space="preserve"> This marked the first law in the nation to regulate the use of artificial intelligence in the private sector. </w:t>
      </w:r>
      <w:r w:rsidRPr="000B5FF5">
        <w:rPr>
          <w:rStyle w:val="normaltextrun"/>
          <w:rFonts w:eastAsiaTheme="majorEastAsia"/>
        </w:rPr>
        <w:t>Local Law 144 of 2021 requires that any automated employment decision tool used to screen candidates or employees undergo an independent bias audit prior to use.</w:t>
      </w:r>
      <w:r w:rsidRPr="000B5FF5">
        <w:rPr>
          <w:rStyle w:val="FootnoteReference"/>
          <w:rFonts w:eastAsiaTheme="majorEastAsia"/>
        </w:rPr>
        <w:footnoteReference w:id="101"/>
      </w:r>
      <w:r w:rsidRPr="000B5FF5">
        <w:rPr>
          <w:rStyle w:val="normaltextrun"/>
          <w:rFonts w:eastAsiaTheme="majorEastAsia"/>
        </w:rPr>
        <w:t xml:space="preserve"> The law also mandates that individuals be notified when these tools are being used and informed of the </w:t>
      </w:r>
      <w:r w:rsidRPr="000B5FF5">
        <w:rPr>
          <w:rStyle w:val="normaltextrun"/>
          <w:rFonts w:eastAsiaTheme="majorEastAsia"/>
        </w:rPr>
        <w:lastRenderedPageBreak/>
        <w:t>specific criteria the tool evaluates.</w:t>
      </w:r>
      <w:r w:rsidRPr="000B5FF5">
        <w:rPr>
          <w:rStyle w:val="FootnoteReference"/>
          <w:rFonts w:eastAsiaTheme="majorEastAsia"/>
        </w:rPr>
        <w:footnoteReference w:id="102"/>
      </w:r>
      <w:r w:rsidRPr="000B5FF5">
        <w:rPr>
          <w:rStyle w:val="normaltextrun"/>
          <w:rFonts w:eastAsiaTheme="majorEastAsia"/>
        </w:rPr>
        <w:t xml:space="preserve"> The Department of Consumer and Worker Protection is responsible for implementing and enforcing the law.</w:t>
      </w:r>
      <w:r w:rsidRPr="000B5FF5">
        <w:rPr>
          <w:rStyle w:val="FootnoteReference"/>
          <w:rFonts w:eastAsiaTheme="majorEastAsia"/>
        </w:rPr>
        <w:footnoteReference w:id="103"/>
      </w:r>
      <w:r w:rsidRPr="000B5FF5">
        <w:rPr>
          <w:rStyle w:val="normaltextrun"/>
          <w:rFonts w:eastAsiaTheme="majorEastAsia"/>
        </w:rPr>
        <w:t xml:space="preserve"> This law was one of the first of its kind in the nation and serves as a model for other jurisdictions.</w:t>
      </w:r>
      <w:r w:rsidRPr="000B5FF5">
        <w:rPr>
          <w:rStyle w:val="FootnoteReference"/>
          <w:rFonts w:eastAsiaTheme="majorEastAsia"/>
        </w:rPr>
        <w:footnoteReference w:id="104"/>
      </w:r>
    </w:p>
    <w:p w14:paraId="6538C0CE" w14:textId="77777777" w:rsidR="00CD19F7" w:rsidRPr="000B5FF5" w:rsidRDefault="00CD19F7" w:rsidP="0096281E">
      <w:pPr>
        <w:pStyle w:val="paragraph"/>
        <w:spacing w:before="0" w:beforeAutospacing="0" w:after="0" w:afterAutospacing="0" w:line="480" w:lineRule="auto"/>
        <w:ind w:firstLine="720"/>
        <w:jc w:val="both"/>
        <w:textAlignment w:val="baseline"/>
      </w:pPr>
      <w:r w:rsidRPr="000B5FF5">
        <w:t>These local laws represent an initial effort to promote transparency, accountability, and meaningful human oversight in high stakes decisions made or informed by algorithmic tools and AI systems. Now, with the widespread adoption of generative AI and the emergence of agentic AI, however, the stakes are even higher. These technologies offer significant opportunities to increase efficiency, but they also present new and high risks. As these systems become more capable and more deeply integrated into everyday life, the City has a responsibility to ensure that New Yorkers benefit from these advances while establishing safeguards to protect them from potential harm.</w:t>
      </w:r>
    </w:p>
    <w:p w14:paraId="4D4979E0" w14:textId="77777777" w:rsidR="00CD19F7" w:rsidRPr="000B5FF5" w:rsidRDefault="00CD19F7" w:rsidP="00CD19F7">
      <w:pPr>
        <w:pStyle w:val="ListParagraph"/>
        <w:numPr>
          <w:ilvl w:val="0"/>
          <w:numId w:val="4"/>
        </w:numPr>
        <w:spacing w:line="480" w:lineRule="auto"/>
        <w:jc w:val="both"/>
        <w:rPr>
          <w:rFonts w:ascii="Times New Roman" w:hAnsi="Times New Roman" w:cs="Times New Roman"/>
          <w:b/>
          <w:bCs/>
          <w:u w:val="single"/>
        </w:rPr>
      </w:pPr>
      <w:r w:rsidRPr="000B5FF5">
        <w:rPr>
          <w:rFonts w:ascii="Times New Roman" w:hAnsi="Times New Roman" w:cs="Times New Roman"/>
          <w:b/>
          <w:bCs/>
          <w:u w:val="single"/>
        </w:rPr>
        <w:t>LEGISLATIVE ANALYSIS</w:t>
      </w:r>
    </w:p>
    <w:p w14:paraId="16D55474" w14:textId="77777777" w:rsidR="00CD19F7" w:rsidRPr="000B5FF5" w:rsidRDefault="00CD19F7" w:rsidP="00CD19F7">
      <w:pPr>
        <w:spacing w:after="240"/>
        <w:jc w:val="both"/>
        <w:rPr>
          <w:rFonts w:ascii="Times New Roman" w:hAnsi="Times New Roman" w:cs="Times New Roman"/>
          <w:b/>
          <w:bCs/>
          <w:sz w:val="24"/>
          <w:szCs w:val="24"/>
        </w:rPr>
      </w:pPr>
      <w:r w:rsidRPr="000B5FF5">
        <w:rPr>
          <w:rFonts w:ascii="Times New Roman" w:hAnsi="Times New Roman" w:cs="Times New Roman"/>
          <w:b/>
          <w:bCs/>
          <w:sz w:val="24"/>
          <w:szCs w:val="24"/>
          <w:u w:val="single"/>
        </w:rPr>
        <w:t>Int. No. 161</w:t>
      </w:r>
      <w:r w:rsidRPr="000B5FF5">
        <w:rPr>
          <w:rFonts w:ascii="Times New Roman" w:hAnsi="Times New Roman" w:cs="Times New Roman"/>
          <w:b/>
          <w:bCs/>
          <w:sz w:val="24"/>
          <w:szCs w:val="24"/>
        </w:rPr>
        <w:t xml:space="preserve"> - A Local Law to amend the administrative code of the city of New York, in relation to requiring reporting on the impact of algorithmic tools on city employees and changes in employment responsibilities due to algorithmic tools</w:t>
      </w:r>
    </w:p>
    <w:p w14:paraId="1115A3F6"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add to the annual algorithmic tools compliance report to require agencies to report on the impacts of algorithmic tools on city employees and employment responsibilities. Specifically it would require the city to report on the number of employees whose employment status have been impacted by the use of such tool, including the number of funded agency positions eliminated due to the use of such tool, the number of funded agency positions for which there was any displacement, the number of salaries changed due to changes in responsibility due to use of such tool, and the number of city employees who were required to undertake any new trainings due to the use of an algorithmic tool.</w:t>
      </w:r>
    </w:p>
    <w:p w14:paraId="063FC23A"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lastRenderedPageBreak/>
        <w:t>This bill would take effect immediately.</w:t>
      </w:r>
    </w:p>
    <w:p w14:paraId="570AE4D7" w14:textId="77777777" w:rsidR="00CD19F7" w:rsidRPr="000B5FF5" w:rsidRDefault="00CD19F7" w:rsidP="00CD19F7">
      <w:pPr>
        <w:spacing w:after="240"/>
        <w:jc w:val="both"/>
        <w:rPr>
          <w:rFonts w:ascii="Times New Roman" w:hAnsi="Times New Roman" w:cs="Times New Roman"/>
          <w:b/>
          <w:bCs/>
          <w:sz w:val="24"/>
          <w:szCs w:val="24"/>
          <w:u w:val="single"/>
        </w:rPr>
      </w:pPr>
      <w:r w:rsidRPr="000B5FF5">
        <w:rPr>
          <w:rFonts w:ascii="Times New Roman" w:hAnsi="Times New Roman" w:cs="Times New Roman"/>
          <w:b/>
          <w:bCs/>
          <w:sz w:val="24"/>
          <w:szCs w:val="24"/>
          <w:u w:val="single"/>
        </w:rPr>
        <w:t>Int. No. 504</w:t>
      </w:r>
      <w:r w:rsidRPr="000B5FF5">
        <w:rPr>
          <w:rFonts w:ascii="Times New Roman" w:hAnsi="Times New Roman" w:cs="Times New Roman"/>
          <w:b/>
          <w:bCs/>
          <w:sz w:val="24"/>
          <w:szCs w:val="24"/>
        </w:rPr>
        <w:t xml:space="preserve"> - A Local Law to amend the administrative code of the city of New York, in relation to prohibiting the unauthorized depiction of public officials by artificial intelligence</w:t>
      </w:r>
    </w:p>
    <w:p w14:paraId="57F9E7AB"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permit elected officials and candidates for elected office to notify, in writing, owners of generative artificial intelligence systems that they do not authorize those systems to produce manipulated audio, photos, or videos with their likeness. After a notification is provided, owners of generative AI systems would be required to implement methods that would prohibit users from generating media of those elected officials or candidates. Any entity that violates this law is guilty of a misdemeanor and can be fined up to $2,500 per depiction. This would not apply where the media is processed by a third party over which an owner has no control. An elected official or candidate can also seek injunctive relief prohibiting use of their image.</w:t>
      </w:r>
    </w:p>
    <w:p w14:paraId="2939639D"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take effect 120 days after it becomes law.</w:t>
      </w:r>
    </w:p>
    <w:p w14:paraId="19AF455F" w14:textId="77777777" w:rsidR="00CD19F7" w:rsidRPr="000B5FF5" w:rsidRDefault="00CD19F7" w:rsidP="00CD19F7">
      <w:pPr>
        <w:spacing w:after="240"/>
        <w:jc w:val="both"/>
        <w:rPr>
          <w:rFonts w:ascii="Times New Roman" w:hAnsi="Times New Roman" w:cs="Times New Roman"/>
          <w:b/>
          <w:bCs/>
          <w:sz w:val="24"/>
          <w:szCs w:val="24"/>
          <w:u w:val="single"/>
        </w:rPr>
      </w:pPr>
      <w:r w:rsidRPr="000B5FF5">
        <w:rPr>
          <w:rFonts w:ascii="Times New Roman" w:hAnsi="Times New Roman" w:cs="Times New Roman"/>
          <w:b/>
          <w:bCs/>
          <w:sz w:val="24"/>
          <w:szCs w:val="24"/>
          <w:u w:val="single"/>
        </w:rPr>
        <w:t>Preconsidered Int. No.</w:t>
      </w:r>
      <w:r w:rsidRPr="000B5FF5">
        <w:rPr>
          <w:rFonts w:ascii="Times New Roman" w:hAnsi="Times New Roman" w:cs="Times New Roman"/>
          <w:b/>
          <w:bCs/>
          <w:sz w:val="24"/>
          <w:szCs w:val="24"/>
        </w:rPr>
        <w:t xml:space="preserve"> - A Local Law to amend the administrative code of the city of New York, in relation to third-party validation and shut-down capability of artificial intelligence models</w:t>
      </w:r>
    </w:p>
    <w:p w14:paraId="7404FDFD"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make it unlawful to market, offer for sale, sell, or deploy an artificial intelligence model in New York City that has not received third-party validation or does not have a technical capability to be shut down by a human operator. Validation would be based on topics such as task performance, disparate impact, data privacy, and safety, and shut-down capability. A validator would also have to certify and disclose to the AI model developer and to Cyber Command whether the AI model is validated, or ready for deployment, and any interest the validator has in the AI model. Cyber Command would have to promulgate rules regarding bill implementation and validator qualifications. Civil penalties could range up to $25,000, with a $25,000 fixed civil penalty, per instance, for an AI model being marketed, offered for sale, sold, or deployed without validation or a shut-down capability, and for a validator’s falsification of a validation.</w:t>
      </w:r>
    </w:p>
    <w:p w14:paraId="7E90C0C0" w14:textId="77777777" w:rsidR="00CD19F7" w:rsidRPr="000B5FF5" w:rsidRDefault="00CD19F7" w:rsidP="001535CC">
      <w:pPr>
        <w:spacing w:after="0" w:line="480" w:lineRule="auto"/>
        <w:ind w:firstLine="720"/>
        <w:jc w:val="both"/>
        <w:rPr>
          <w:rFonts w:ascii="Times New Roman" w:hAnsi="Times New Roman" w:cs="Times New Roman"/>
          <w:sz w:val="24"/>
          <w:szCs w:val="24"/>
        </w:rPr>
      </w:pPr>
      <w:r w:rsidRPr="000B5FF5">
        <w:rPr>
          <w:rFonts w:ascii="Times New Roman" w:hAnsi="Times New Roman" w:cs="Times New Roman"/>
          <w:sz w:val="24"/>
          <w:szCs w:val="24"/>
        </w:rPr>
        <w:lastRenderedPageBreak/>
        <w:t>This bill would take effect 180 days after it becomes law.</w:t>
      </w:r>
    </w:p>
    <w:p w14:paraId="123F90E5" w14:textId="77777777" w:rsidR="00CD19F7" w:rsidRPr="000B5FF5" w:rsidRDefault="00CD19F7" w:rsidP="00CD19F7">
      <w:pPr>
        <w:spacing w:after="240"/>
        <w:jc w:val="both"/>
        <w:rPr>
          <w:rFonts w:ascii="Times New Roman" w:hAnsi="Times New Roman" w:cs="Times New Roman"/>
          <w:b/>
          <w:bCs/>
          <w:sz w:val="24"/>
          <w:szCs w:val="24"/>
          <w:u w:val="single"/>
        </w:rPr>
      </w:pPr>
      <w:r w:rsidRPr="000B5FF5">
        <w:rPr>
          <w:rFonts w:ascii="Times New Roman" w:hAnsi="Times New Roman" w:cs="Times New Roman"/>
          <w:b/>
          <w:bCs/>
          <w:sz w:val="24"/>
          <w:szCs w:val="24"/>
          <w:u w:val="single"/>
        </w:rPr>
        <w:t>Preconsidered Int. No.</w:t>
      </w:r>
      <w:r w:rsidRPr="000B5FF5">
        <w:rPr>
          <w:rFonts w:ascii="Times New Roman" w:hAnsi="Times New Roman" w:cs="Times New Roman"/>
          <w:b/>
          <w:bCs/>
          <w:sz w:val="24"/>
          <w:szCs w:val="24"/>
        </w:rPr>
        <w:t xml:space="preserve"> - A Local Law to amend the administrative code of the city of New York, in relation to civilian enforcement of artificial intelligence violations</w:t>
      </w:r>
      <w:r w:rsidRPr="000B5FF5">
        <w:rPr>
          <w:rFonts w:ascii="Times New Roman" w:hAnsi="Times New Roman" w:cs="Times New Roman"/>
          <w:color w:val="000000"/>
          <w:sz w:val="24"/>
          <w:szCs w:val="24"/>
          <w:shd w:val="clear" w:color="auto" w:fill="FFFFFF"/>
        </w:rPr>
        <w:t xml:space="preserve"> </w:t>
      </w:r>
      <w:r w:rsidRPr="000B5FF5">
        <w:rPr>
          <w:rFonts w:ascii="Times New Roman" w:hAnsi="Times New Roman" w:cs="Times New Roman"/>
          <w:b/>
          <w:bCs/>
          <w:sz w:val="24"/>
          <w:szCs w:val="24"/>
        </w:rPr>
        <w:t>A Local Law to amend the administrative code of the city of New York, in relation to civilian enforcement of artificial intelligence violations</w:t>
      </w:r>
    </w:p>
    <w:p w14:paraId="2BA66082"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allow any person to submit a complaint to the Department of Consumer and Worker Protection (DCWP) alleging that a person or entity has violated certain provisions of law related to artificial intelligence. DCWP would be required to investigate complaints submitted, unless a complaint is frivolous, falsified, or duplicative, and share all complaints received with the Law Department. If DCWP issues a notice of violation or the Law Department commences a civil action based on the facts alleged in a complaint, the person who submitted the complaint would be entitled to 25 percent of any proceeds recovered as a result. If DCWP or the Law Department designate the person who submitted the complaint to serve a notice of violation or commence a civil action based on the facts alleged in the complaint, that person would be entitled to 50 percent of any proceeds recovered as a result.</w:t>
      </w:r>
    </w:p>
    <w:p w14:paraId="28D1215C"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take effect 180 days after it becomes law.</w:t>
      </w:r>
    </w:p>
    <w:p w14:paraId="79F9A0DB" w14:textId="77777777" w:rsidR="00CD19F7" w:rsidRPr="000B5FF5" w:rsidRDefault="00CD19F7" w:rsidP="00CD19F7">
      <w:pPr>
        <w:spacing w:after="240"/>
        <w:jc w:val="both"/>
        <w:rPr>
          <w:rFonts w:ascii="Times New Roman" w:hAnsi="Times New Roman" w:cs="Times New Roman"/>
          <w:b/>
          <w:bCs/>
          <w:sz w:val="24"/>
          <w:szCs w:val="24"/>
          <w:u w:val="single"/>
        </w:rPr>
      </w:pPr>
      <w:r w:rsidRPr="000B5FF5">
        <w:rPr>
          <w:rFonts w:ascii="Times New Roman" w:hAnsi="Times New Roman" w:cs="Times New Roman"/>
          <w:b/>
          <w:bCs/>
          <w:sz w:val="24"/>
          <w:szCs w:val="24"/>
          <w:u w:val="single"/>
        </w:rPr>
        <w:t>Preconsidered Int. No.</w:t>
      </w:r>
      <w:r w:rsidRPr="000B5FF5">
        <w:rPr>
          <w:rFonts w:ascii="Times New Roman" w:hAnsi="Times New Roman" w:cs="Times New Roman"/>
          <w:b/>
          <w:bCs/>
          <w:sz w:val="24"/>
          <w:szCs w:val="24"/>
        </w:rPr>
        <w:t xml:space="preserve"> - A Local Law to amend the administrative code of the city of New York, in relation to requiring reporting and public disclosure of artificial intelligence safety incidents concerning city contracts</w:t>
      </w:r>
    </w:p>
    <w:p w14:paraId="789CFAF9"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require the Office of Cyber Command (“NYC3”) to establish standards and procedures for contractors to identify the occurrence of a reportable artificial intelligence safety incident. Contractors would be obliged to comply with the standards and procedures established and required to notify NYC3 about the occurrence of any reportable AI safety incident within 24 hours as a provision of their contract with the city. Agencies would also be required to notify NYC3 about the occurrence of any reportable AI safety incident within 24 hours. NYC3 would be required to publicly disclose any reported AI safety incident within 24 hours.</w:t>
      </w:r>
    </w:p>
    <w:p w14:paraId="3955279B"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lastRenderedPageBreak/>
        <w:t>This bill would take effect 180 days after it becomes law.</w:t>
      </w:r>
    </w:p>
    <w:p w14:paraId="12DD369C" w14:textId="77777777" w:rsidR="00CD19F7" w:rsidRPr="000B5FF5" w:rsidRDefault="00CD19F7" w:rsidP="00CD19F7">
      <w:pPr>
        <w:spacing w:after="240"/>
        <w:jc w:val="both"/>
        <w:rPr>
          <w:rFonts w:ascii="Times New Roman" w:hAnsi="Times New Roman" w:cs="Times New Roman"/>
          <w:b/>
          <w:bCs/>
          <w:sz w:val="24"/>
          <w:szCs w:val="24"/>
        </w:rPr>
      </w:pPr>
      <w:r w:rsidRPr="000B5FF5">
        <w:rPr>
          <w:rFonts w:ascii="Times New Roman" w:hAnsi="Times New Roman" w:cs="Times New Roman"/>
          <w:b/>
          <w:bCs/>
          <w:sz w:val="24"/>
          <w:szCs w:val="24"/>
          <w:u w:val="single"/>
        </w:rPr>
        <w:t>Preconsidered Int. No.</w:t>
      </w:r>
      <w:r w:rsidRPr="000B5FF5">
        <w:rPr>
          <w:rFonts w:ascii="Times New Roman" w:hAnsi="Times New Roman" w:cs="Times New Roman"/>
          <w:b/>
          <w:bCs/>
          <w:sz w:val="24"/>
          <w:szCs w:val="24"/>
        </w:rPr>
        <w:t xml:space="preserve"> - A Local Law to amend the administrative code of the city of New York, in relation to establishing a private cause of action for certain harms arising from third-party misuse of artificial intelligence models</w:t>
      </w:r>
    </w:p>
    <w:p w14:paraId="4B84B538"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create a private right of action against companies that make artificial intelligence models available for commercial or public use when third parties cause harm by misuse or malicious use of artificial intelligence models. A person could bring a claim if the harm was foreseeable and the company failed to implement reasonable safeguards against the misuse or malicious use that caused the harm.</w:t>
      </w:r>
    </w:p>
    <w:p w14:paraId="3D29082D"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take effect immediately.</w:t>
      </w:r>
    </w:p>
    <w:p w14:paraId="6A2B703A" w14:textId="77777777" w:rsidR="00CD19F7" w:rsidRPr="000B5FF5" w:rsidRDefault="00CD19F7" w:rsidP="00CD19F7">
      <w:pPr>
        <w:spacing w:after="240"/>
        <w:jc w:val="both"/>
        <w:rPr>
          <w:rFonts w:ascii="Times New Roman" w:hAnsi="Times New Roman" w:cs="Times New Roman"/>
          <w:b/>
          <w:bCs/>
          <w:sz w:val="24"/>
          <w:szCs w:val="24"/>
        </w:rPr>
      </w:pPr>
      <w:r w:rsidRPr="000B5FF5">
        <w:rPr>
          <w:rFonts w:ascii="Times New Roman" w:hAnsi="Times New Roman" w:cs="Times New Roman"/>
          <w:b/>
          <w:bCs/>
          <w:sz w:val="24"/>
          <w:szCs w:val="24"/>
          <w:u w:val="single"/>
        </w:rPr>
        <w:t>Preconsidered Int. No.</w:t>
      </w:r>
      <w:r w:rsidRPr="000B5FF5">
        <w:rPr>
          <w:rFonts w:ascii="Times New Roman" w:hAnsi="Times New Roman" w:cs="Times New Roman"/>
          <w:b/>
          <w:bCs/>
          <w:sz w:val="24"/>
          <w:szCs w:val="24"/>
        </w:rPr>
        <w:t xml:space="preserve"> - A Local Law to amend the administrative code of the city of New York, in relation to chatbot data privacy, security, and transparency</w:t>
      </w:r>
    </w:p>
    <w:p w14:paraId="1F7D3EA8"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impose requirements and restrictions on companies that provide chatbots, including requirements related to data security and privacy, the right of chatbot users to access their own data, and restrictions on how chatbot providers can use chatbot user data. In addition, the bill would require disclosure to users that they are not interacting with a human and prohibit communications indicating that chatbots can provide advice equivalent to that of a licensed professional.</w:t>
      </w:r>
    </w:p>
    <w:p w14:paraId="22D987DA"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take effect 180 days after it becomes law.</w:t>
      </w:r>
    </w:p>
    <w:p w14:paraId="0E3D815A" w14:textId="77777777" w:rsidR="00CD19F7" w:rsidRPr="000B5FF5" w:rsidRDefault="00CD19F7" w:rsidP="00CD19F7">
      <w:pPr>
        <w:spacing w:after="240"/>
        <w:jc w:val="both"/>
        <w:rPr>
          <w:rFonts w:ascii="Times New Roman" w:hAnsi="Times New Roman" w:cs="Times New Roman"/>
          <w:b/>
          <w:bCs/>
          <w:sz w:val="24"/>
          <w:szCs w:val="24"/>
          <w:u w:val="single"/>
        </w:rPr>
      </w:pPr>
      <w:r w:rsidRPr="000B5FF5">
        <w:rPr>
          <w:rFonts w:ascii="Times New Roman" w:hAnsi="Times New Roman" w:cs="Times New Roman"/>
          <w:b/>
          <w:bCs/>
          <w:sz w:val="24"/>
          <w:szCs w:val="24"/>
          <w:u w:val="single"/>
        </w:rPr>
        <w:t>Preconsidered Int. No.</w:t>
      </w:r>
      <w:r w:rsidRPr="000B5FF5">
        <w:rPr>
          <w:rFonts w:ascii="Times New Roman" w:hAnsi="Times New Roman" w:cs="Times New Roman"/>
          <w:b/>
          <w:bCs/>
          <w:sz w:val="24"/>
          <w:szCs w:val="24"/>
        </w:rPr>
        <w:t xml:space="preserve"> - A Local Law to amend the administrative code of the city of New York, in relation to requiring the creation of an artificial intelligence model emergency response plan</w:t>
      </w:r>
    </w:p>
    <w:p w14:paraId="68981449"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 xml:space="preserve">This bill would require the Office of Technology and Innovation’s Cyber Command, along with New York City Emergency Management (NYCEM), to develop or update an emergency response plan concerning artificial intelligence related threats to New York City’s infrastructure, operations, and public health and welfare. This plan would have to be submitted to the Mayor and </w:t>
      </w:r>
      <w:r w:rsidRPr="000B5FF5">
        <w:rPr>
          <w:rFonts w:ascii="Times New Roman" w:eastAsia="Times New Roman" w:hAnsi="Times New Roman" w:cs="Times New Roman"/>
          <w:color w:val="000000"/>
          <w:sz w:val="24"/>
          <w:szCs w:val="24"/>
        </w:rPr>
        <w:lastRenderedPageBreak/>
        <w:t>the Speaker of the Council. Cyber Command and NYCEM would have to review, and update as appropriate, the plan on an annual basis. Additionally, they would have to submit annual progress reports to the Mayor and the Speaker of the Council on artificial intelligence emergencies in the prior 12 months and on implementation of the plan.</w:t>
      </w:r>
    </w:p>
    <w:p w14:paraId="2D4F365F"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take effect immediately.</w:t>
      </w:r>
    </w:p>
    <w:p w14:paraId="52E5AC08" w14:textId="77777777" w:rsidR="00CD19F7" w:rsidRPr="000B5FF5" w:rsidRDefault="00CD19F7" w:rsidP="00CD19F7">
      <w:pPr>
        <w:spacing w:after="240"/>
        <w:jc w:val="both"/>
        <w:rPr>
          <w:rFonts w:ascii="Times New Roman" w:hAnsi="Times New Roman" w:cs="Times New Roman"/>
          <w:b/>
          <w:bCs/>
          <w:sz w:val="24"/>
          <w:szCs w:val="24"/>
          <w:u w:val="single"/>
        </w:rPr>
      </w:pPr>
      <w:r w:rsidRPr="000B5FF5">
        <w:rPr>
          <w:rFonts w:ascii="Times New Roman" w:hAnsi="Times New Roman" w:cs="Times New Roman"/>
          <w:b/>
          <w:bCs/>
          <w:sz w:val="24"/>
          <w:szCs w:val="24"/>
          <w:u w:val="single"/>
        </w:rPr>
        <w:t>Preconsidered Int. No.</w:t>
      </w:r>
      <w:r w:rsidRPr="000B5FF5">
        <w:rPr>
          <w:rFonts w:ascii="Times New Roman" w:hAnsi="Times New Roman" w:cs="Times New Roman"/>
          <w:b/>
          <w:bCs/>
          <w:sz w:val="24"/>
          <w:szCs w:val="24"/>
        </w:rPr>
        <w:t xml:space="preserve"> - A Local Law to amend the administrative code of the city of New York, in relation to city contractors and subcontractors posting information concerning whistleblower protections and clarifying whistleblower protections for reporting conduct related to the use or development of an artificial intelligence model</w:t>
      </w:r>
    </w:p>
    <w:p w14:paraId="5005A0B9"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clarify that New York City’s Whistleblower Law covers the reporting of conduct related to the use or development of an artificial intelligence (AI) model. Under the bill, City officers and employees, and officers and employees of certain City contractors and subcontractors, who report conduct related to the use or development of an AI model that they know or reasonably believe presents a substantial and specific risk of harm to public health or public safety would have whistleblower protections. The Commissioner of Investigation would have to include in an annual report to the Mayor and Speaker of the Council the number of whistleblower reports related to an AI model received in the previous fiscal year. Additionally, this bill would update the requirement that certain City contractors and subcontractors post information at work sites to include information on whistleblower protections for reporting conduct related to an AI model.</w:t>
      </w:r>
    </w:p>
    <w:p w14:paraId="02F3AFAE"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take effect 60 days after it becomes law.</w:t>
      </w:r>
    </w:p>
    <w:p w14:paraId="59A74ADA" w14:textId="77777777" w:rsidR="00CD19F7" w:rsidRPr="000B5FF5" w:rsidRDefault="00CD19F7" w:rsidP="00CD19F7">
      <w:pPr>
        <w:spacing w:after="240"/>
        <w:jc w:val="both"/>
        <w:rPr>
          <w:rFonts w:ascii="Times New Roman" w:hAnsi="Times New Roman" w:cs="Times New Roman"/>
          <w:b/>
          <w:bCs/>
          <w:sz w:val="24"/>
          <w:szCs w:val="24"/>
          <w:u w:val="single"/>
        </w:rPr>
      </w:pPr>
      <w:r w:rsidRPr="000B5FF5">
        <w:rPr>
          <w:rFonts w:ascii="Times New Roman" w:hAnsi="Times New Roman" w:cs="Times New Roman"/>
          <w:b/>
          <w:bCs/>
          <w:sz w:val="24"/>
          <w:szCs w:val="24"/>
          <w:u w:val="single"/>
        </w:rPr>
        <w:t>Preconsidered Int. No.</w:t>
      </w:r>
      <w:r w:rsidRPr="000B5FF5">
        <w:rPr>
          <w:rFonts w:ascii="Times New Roman" w:hAnsi="Times New Roman" w:cs="Times New Roman"/>
          <w:b/>
          <w:bCs/>
          <w:sz w:val="24"/>
          <w:szCs w:val="24"/>
        </w:rPr>
        <w:t xml:space="preserve"> - A Local Law to amend the administrative code of the city of New York, in relation to requiring certain disclosures and prohibiting deceptive representations in the promotion of artificial intelligence models</w:t>
      </w:r>
    </w:p>
    <w:p w14:paraId="01EF6039"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 xml:space="preserve">This bill would require any advertisement that promotes an artificial intelligence (“AI”) model in the City to disclose whether such model has undergone validation by a third-party. It also </w:t>
      </w:r>
      <w:r w:rsidRPr="000B5FF5">
        <w:rPr>
          <w:rFonts w:ascii="Times New Roman" w:eastAsia="Times New Roman" w:hAnsi="Times New Roman" w:cs="Times New Roman"/>
          <w:color w:val="000000"/>
          <w:sz w:val="24"/>
          <w:szCs w:val="24"/>
        </w:rPr>
        <w:lastRenderedPageBreak/>
        <w:t>would prohibit any such advertisement from including any materially false or misleading statement regarding the safety of an AI model. Any person who disseminates an advertisement in violation of such requirements would be subject to a civil penalty of up to $25,000.</w:t>
      </w:r>
    </w:p>
    <w:p w14:paraId="574B18B6" w14:textId="77777777" w:rsidR="00CD19F7" w:rsidRPr="000B5FF5" w:rsidRDefault="00CD19F7" w:rsidP="001535CC">
      <w:pPr>
        <w:spacing w:after="0" w:line="480" w:lineRule="auto"/>
        <w:ind w:firstLine="720"/>
        <w:jc w:val="both"/>
        <w:rPr>
          <w:rFonts w:ascii="Times New Roman" w:eastAsia="Times New Roman" w:hAnsi="Times New Roman" w:cs="Times New Roman"/>
          <w:color w:val="000000"/>
          <w:sz w:val="24"/>
          <w:szCs w:val="24"/>
        </w:rPr>
      </w:pPr>
      <w:r w:rsidRPr="000B5FF5">
        <w:rPr>
          <w:rFonts w:ascii="Times New Roman" w:eastAsia="Times New Roman" w:hAnsi="Times New Roman" w:cs="Times New Roman"/>
          <w:color w:val="000000"/>
          <w:sz w:val="24"/>
          <w:szCs w:val="24"/>
        </w:rPr>
        <w:t>This bill would take effect 180 days after it becomes law.</w:t>
      </w:r>
    </w:p>
    <w:p w14:paraId="76FFEC30" w14:textId="77777777" w:rsidR="00CD19F7" w:rsidRPr="000B5FF5" w:rsidRDefault="00CD19F7" w:rsidP="00CD19F7">
      <w:pPr>
        <w:pStyle w:val="ListParagraph"/>
        <w:numPr>
          <w:ilvl w:val="0"/>
          <w:numId w:val="4"/>
        </w:numPr>
        <w:spacing w:line="480" w:lineRule="auto"/>
        <w:jc w:val="both"/>
        <w:rPr>
          <w:rFonts w:ascii="Times New Roman" w:hAnsi="Times New Roman" w:cs="Times New Roman"/>
          <w:b/>
          <w:bCs/>
          <w:u w:val="single"/>
        </w:rPr>
      </w:pPr>
      <w:r w:rsidRPr="000B5FF5">
        <w:rPr>
          <w:rFonts w:ascii="Times New Roman" w:hAnsi="Times New Roman" w:cs="Times New Roman"/>
          <w:b/>
          <w:bCs/>
          <w:u w:val="single"/>
        </w:rPr>
        <w:t xml:space="preserve">CONCLUSION </w:t>
      </w:r>
    </w:p>
    <w:p w14:paraId="5314D7C3" w14:textId="77777777" w:rsidR="00CD19F7" w:rsidRPr="000F6213" w:rsidRDefault="00CD19F7" w:rsidP="00CD19F7">
      <w:pPr>
        <w:spacing w:line="480" w:lineRule="auto"/>
        <w:ind w:firstLine="720"/>
        <w:jc w:val="both"/>
        <w:rPr>
          <w:rFonts w:ascii="Times New Roman" w:hAnsi="Times New Roman" w:cs="Times New Roman"/>
        </w:rPr>
      </w:pPr>
      <w:r w:rsidRPr="000B5FF5">
        <w:rPr>
          <w:rFonts w:ascii="Times New Roman" w:hAnsi="Times New Roman" w:cs="Times New Roman"/>
          <w:sz w:val="24"/>
          <w:szCs w:val="24"/>
        </w:rPr>
        <w:t xml:space="preserve">The Committee of the Whole is seeking to hear testimony </w:t>
      </w:r>
      <w:r w:rsidRPr="000B5FF5">
        <w:rPr>
          <w:rFonts w:ascii="Times New Roman" w:hAnsi="Times New Roman" w:cs="Times New Roman"/>
          <w:sz w:val="24"/>
          <w:szCs w:val="24"/>
          <w:shd w:val="clear" w:color="auto" w:fill="FFFFFF"/>
        </w:rPr>
        <w:t>from the AI industry, the Administration</w:t>
      </w:r>
      <w:r w:rsidRPr="000B5FF5">
        <w:rPr>
          <w:rFonts w:ascii="Times New Roman" w:hAnsi="Times New Roman" w:cs="Times New Roman"/>
          <w:sz w:val="24"/>
          <w:szCs w:val="24"/>
        </w:rPr>
        <w:t xml:space="preserve">, experts, academia, advocacy groups, and community-based non-profit organizations regarding the potential benefits and risks related to AI </w:t>
      </w:r>
      <w:r w:rsidRPr="000F6213">
        <w:rPr>
          <w:rFonts w:ascii="Times New Roman" w:hAnsi="Times New Roman" w:cs="Times New Roman"/>
        </w:rPr>
        <w:t xml:space="preserve">tools and past, present, and future updates and technological upgrades to cybersecurity. </w:t>
      </w:r>
    </w:p>
    <w:p w14:paraId="61A62416" w14:textId="77777777" w:rsidR="00CD19F7" w:rsidRPr="000F6213" w:rsidRDefault="00CD19F7" w:rsidP="00CD19F7">
      <w:pPr>
        <w:rPr>
          <w:rFonts w:ascii="Times New Roman" w:hAnsi="Times New Roman" w:cs="Times New Roman"/>
        </w:rPr>
      </w:pPr>
      <w:r w:rsidRPr="000F6213">
        <w:rPr>
          <w:rFonts w:ascii="Times New Roman" w:hAnsi="Times New Roman" w:cs="Times New Roman"/>
        </w:rPr>
        <w:br w:type="page"/>
      </w:r>
    </w:p>
    <w:p w14:paraId="3DC34E70" w14:textId="77777777" w:rsidR="00CD19F7" w:rsidRPr="0027607D" w:rsidRDefault="00CD19F7" w:rsidP="00CD19F7">
      <w:pPr>
        <w:rPr>
          <w:rFonts w:ascii="Times New Roman" w:hAnsi="Times New Roman" w:cs="Times New Roman"/>
          <w:color w:val="000000"/>
        </w:rPr>
      </w:pPr>
    </w:p>
    <w:p w14:paraId="08A4EE7D" w14:textId="77777777" w:rsidR="00CD19F7" w:rsidRPr="0027607D" w:rsidRDefault="00CD19F7" w:rsidP="00CD19F7">
      <w:pPr>
        <w:rPr>
          <w:rFonts w:ascii="Times New Roman" w:hAnsi="Times New Roman" w:cs="Times New Roman"/>
          <w:color w:val="000000"/>
        </w:rPr>
      </w:pPr>
    </w:p>
    <w:p w14:paraId="3A5DF60C" w14:textId="77777777" w:rsidR="00CD19F7" w:rsidRPr="0027607D" w:rsidRDefault="00CD19F7" w:rsidP="00CD19F7">
      <w:pPr>
        <w:rPr>
          <w:rFonts w:ascii="Times New Roman" w:hAnsi="Times New Roman" w:cs="Times New Roman"/>
          <w:color w:val="000000"/>
        </w:rPr>
      </w:pPr>
    </w:p>
    <w:p w14:paraId="41B4EC85" w14:textId="77777777" w:rsidR="00CD19F7" w:rsidRPr="0027607D" w:rsidRDefault="00CD19F7" w:rsidP="00CD19F7">
      <w:pPr>
        <w:rPr>
          <w:rFonts w:ascii="Times New Roman" w:hAnsi="Times New Roman" w:cs="Times New Roman"/>
          <w:color w:val="000000"/>
        </w:rPr>
      </w:pPr>
    </w:p>
    <w:p w14:paraId="54E29311" w14:textId="77777777" w:rsidR="00CD19F7" w:rsidRPr="0027607D" w:rsidRDefault="00CD19F7" w:rsidP="00CD19F7">
      <w:pPr>
        <w:rPr>
          <w:rFonts w:ascii="Times New Roman" w:hAnsi="Times New Roman" w:cs="Times New Roman"/>
          <w:color w:val="000000"/>
        </w:rPr>
      </w:pPr>
    </w:p>
    <w:p w14:paraId="1330CA78" w14:textId="77777777" w:rsidR="00CD19F7" w:rsidRPr="0027607D" w:rsidRDefault="00CD19F7" w:rsidP="00CD19F7">
      <w:pPr>
        <w:rPr>
          <w:rFonts w:ascii="Times New Roman" w:hAnsi="Times New Roman" w:cs="Times New Roman"/>
          <w:color w:val="000000"/>
        </w:rPr>
      </w:pPr>
    </w:p>
    <w:p w14:paraId="51D42885" w14:textId="77777777" w:rsidR="00CD19F7" w:rsidRPr="0027607D" w:rsidRDefault="00CD19F7" w:rsidP="00CD19F7">
      <w:pPr>
        <w:rPr>
          <w:rFonts w:ascii="Times New Roman" w:hAnsi="Times New Roman" w:cs="Times New Roman"/>
          <w:color w:val="000000"/>
        </w:rPr>
      </w:pPr>
    </w:p>
    <w:p w14:paraId="532368BB" w14:textId="77777777" w:rsidR="00CD19F7" w:rsidRPr="0027607D" w:rsidRDefault="00CD19F7" w:rsidP="00CD19F7">
      <w:pPr>
        <w:rPr>
          <w:rFonts w:ascii="Times New Roman" w:hAnsi="Times New Roman" w:cs="Times New Roman"/>
          <w:color w:val="000000"/>
        </w:rPr>
      </w:pPr>
    </w:p>
    <w:p w14:paraId="1075B5CA" w14:textId="77777777" w:rsidR="00CD19F7" w:rsidRPr="0027607D" w:rsidRDefault="00CD19F7" w:rsidP="00CD19F7">
      <w:pPr>
        <w:rPr>
          <w:rFonts w:ascii="Times New Roman" w:hAnsi="Times New Roman" w:cs="Times New Roman"/>
          <w:color w:val="000000"/>
        </w:rPr>
      </w:pPr>
    </w:p>
    <w:p w14:paraId="0ECBB06C" w14:textId="77777777" w:rsidR="00CD19F7" w:rsidRPr="0027607D" w:rsidRDefault="00CD19F7" w:rsidP="00CD19F7">
      <w:pPr>
        <w:rPr>
          <w:rFonts w:ascii="Times New Roman" w:hAnsi="Times New Roman" w:cs="Times New Roman"/>
          <w:color w:val="000000"/>
        </w:rPr>
      </w:pPr>
    </w:p>
    <w:p w14:paraId="373BCEE4" w14:textId="77777777" w:rsidR="00CD19F7" w:rsidRPr="0027607D" w:rsidRDefault="00CD19F7" w:rsidP="00CD19F7">
      <w:pPr>
        <w:rPr>
          <w:rFonts w:ascii="Times New Roman" w:hAnsi="Times New Roman" w:cs="Times New Roman"/>
          <w:color w:val="000000"/>
        </w:rPr>
      </w:pPr>
    </w:p>
    <w:p w14:paraId="0C7CC863" w14:textId="77777777" w:rsidR="00CD19F7" w:rsidRPr="0027607D" w:rsidRDefault="00CD19F7" w:rsidP="00CD19F7">
      <w:pPr>
        <w:rPr>
          <w:rFonts w:ascii="Times New Roman" w:hAnsi="Times New Roman" w:cs="Times New Roman"/>
          <w:color w:val="000000"/>
        </w:rPr>
      </w:pPr>
    </w:p>
    <w:p w14:paraId="2A20435A" w14:textId="77777777" w:rsidR="00CD19F7" w:rsidRPr="0027607D" w:rsidRDefault="00CD19F7" w:rsidP="00CD19F7">
      <w:pPr>
        <w:rPr>
          <w:rFonts w:ascii="Times New Roman" w:hAnsi="Times New Roman" w:cs="Times New Roman"/>
          <w:color w:val="000000"/>
        </w:rPr>
      </w:pPr>
    </w:p>
    <w:p w14:paraId="32C48ED1" w14:textId="77777777" w:rsidR="00CD19F7" w:rsidRPr="0027607D" w:rsidRDefault="00CD19F7" w:rsidP="00CD19F7">
      <w:pPr>
        <w:rPr>
          <w:rFonts w:ascii="Times New Roman" w:hAnsi="Times New Roman" w:cs="Times New Roman"/>
          <w:color w:val="000000"/>
        </w:rPr>
      </w:pPr>
    </w:p>
    <w:p w14:paraId="39A7A777" w14:textId="77777777" w:rsidR="00CD19F7" w:rsidRPr="0027607D" w:rsidRDefault="00CD19F7" w:rsidP="00CD19F7">
      <w:pPr>
        <w:jc w:val="center"/>
        <w:rPr>
          <w:rFonts w:ascii="Times New Roman" w:hAnsi="Times New Roman" w:cs="Times New Roman"/>
          <w:color w:val="000000"/>
        </w:rPr>
      </w:pPr>
      <w:r w:rsidRPr="0027607D">
        <w:rPr>
          <w:rFonts w:ascii="Times New Roman" w:hAnsi="Times New Roman" w:cs="Times New Roman"/>
          <w:color w:val="000000"/>
        </w:rPr>
        <w:t>THIS PAGE INTENTIONALLY LEFT BLANK</w:t>
      </w:r>
    </w:p>
    <w:p w14:paraId="6FD05B44" w14:textId="77777777" w:rsidR="00CD19F7" w:rsidRPr="000F6213"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274A3425"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lastRenderedPageBreak/>
        <w:t>Int. No. 161</w:t>
      </w:r>
    </w:p>
    <w:p w14:paraId="64BF2D41"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15381133"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By Council Members De La Rosa, Gutiérrez, Louis, Schulman and Maloney</w:t>
      </w:r>
    </w:p>
    <w:p w14:paraId="22F88B4D"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3404BE2C"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A Local Law to amend the administrative code of the city of New York, in relation to requiring reporting on the impact of algorithmic tools on city employees and changes in employment responsibilities due to algorithmic tools</w:t>
      </w:r>
    </w:p>
    <w:p w14:paraId="3500767A"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6DCDEDA6"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u w:val="single"/>
        </w:rPr>
        <w:t>Be it enacted by the Council as follows:</w:t>
      </w:r>
    </w:p>
    <w:p w14:paraId="1022F683" w14:textId="77777777" w:rsidR="00CD19F7" w:rsidRPr="0027607D" w:rsidRDefault="00CD19F7" w:rsidP="00CD19F7">
      <w:pPr>
        <w:pStyle w:val="NormalWeb"/>
        <w:shd w:val="clear" w:color="auto" w:fill="FFFFFF"/>
        <w:spacing w:before="0" w:beforeAutospacing="0" w:after="0" w:afterAutospacing="0"/>
        <w:ind w:firstLine="720"/>
        <w:jc w:val="both"/>
        <w:rPr>
          <w:color w:val="000000"/>
        </w:rPr>
      </w:pPr>
      <w:r w:rsidRPr="000F6213">
        <w:rPr>
          <w:color w:val="000000"/>
        </w:rPr>
        <w:t> </w:t>
      </w:r>
    </w:p>
    <w:p w14:paraId="2857C72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Section 1. Subdivision c of section 3-119.5 of the administrative code of the city of New York, as added by local law number 35 for the year 2022, is amended to read as follows:</w:t>
      </w:r>
    </w:p>
    <w:p w14:paraId="4A7FC23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c. Each agency shall provide the following information about each algorithmic tool reported pursuant to subdivision b of this section:</w:t>
      </w:r>
    </w:p>
    <w:p w14:paraId="22498CE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1. The name or commercial name, and a brief description of such algorithmic tool;</w:t>
      </w:r>
    </w:p>
    <w:p w14:paraId="7AAFF945"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2. The purpose for which the agency is using such an algorithmic tool;</w:t>
      </w:r>
    </w:p>
    <w:p w14:paraId="4BFACD7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3. The type of data collected or analyzed by the algorithmic tool and the source of such data;</w:t>
      </w:r>
    </w:p>
    <w:p w14:paraId="6FA942B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4. A description of how the information received from such algorithmic tool is used;</w:t>
      </w:r>
    </w:p>
    <w:p w14:paraId="4B725E2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5. Whether a vendor or contractor was involved in the development or ongoing use of the algorithmic tool, a description of such involvement, and the name of such vendor or contractor when feasible; [and]</w:t>
      </w:r>
    </w:p>
    <w:p w14:paraId="7D938E1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6. The month and year in which such algorithmic tool began to be used, if known</w:t>
      </w:r>
      <w:r w:rsidRPr="000F6213">
        <w:rPr>
          <w:color w:val="000000"/>
          <w:u w:val="single"/>
        </w:rPr>
        <w:t>; and</w:t>
      </w:r>
    </w:p>
    <w:p w14:paraId="20BE9C2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7. The number of city employees, disaggregated by agency and title, whose employment status was impacted by the use of such tool, including but not limited to:</w:t>
      </w:r>
    </w:p>
    <w:p w14:paraId="4B78C2C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 The number of funded agency positions eliminated due to the use of such tool;</w:t>
      </w:r>
    </w:p>
    <w:p w14:paraId="72D4505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The number of funded agency positions for which there was a partial displacement, such as a reduction in hours of non-overtime work, due to the use of such tool;</w:t>
      </w:r>
    </w:p>
    <w:p w14:paraId="561BC8F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(c) The number of salaries reduced due to changes in responsibility due to the use of such tool;</w:t>
      </w:r>
    </w:p>
    <w:p w14:paraId="02FA7D9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(d) The number of salaries increased due to changes in responsibility due to the use of such tool; and</w:t>
      </w:r>
    </w:p>
    <w:p w14:paraId="5EB097A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(e) The number of city employees who were required to undertake any new trainings due to the use of such tool and a description of such trainings</w:t>
      </w:r>
      <w:r w:rsidRPr="000F6213">
        <w:rPr>
          <w:color w:val="000000"/>
        </w:rPr>
        <w:t>.</w:t>
      </w:r>
    </w:p>
    <w:p w14:paraId="37B6589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2. This local law takes effect immediately.</w:t>
      </w:r>
    </w:p>
    <w:p w14:paraId="6971FD9C" w14:textId="77777777" w:rsidR="00CD19F7" w:rsidRPr="0027607D" w:rsidRDefault="00CD19F7" w:rsidP="00CD19F7">
      <w:pPr>
        <w:pStyle w:val="NormalWeb"/>
        <w:shd w:val="clear" w:color="auto" w:fill="FFFFFF"/>
        <w:spacing w:before="0" w:beforeAutospacing="0" w:after="0" w:afterAutospacing="0"/>
        <w:jc w:val="both"/>
        <w:rPr>
          <w:color w:val="000000"/>
        </w:rPr>
      </w:pPr>
      <w:r w:rsidRPr="0027607D">
        <w:rPr>
          <w:color w:val="000000"/>
        </w:rPr>
        <w:t> </w:t>
      </w:r>
    </w:p>
    <w:p w14:paraId="551B3891"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CoJM</w:t>
      </w:r>
    </w:p>
    <w:p w14:paraId="1055E5ED"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LS #13683</w:t>
      </w:r>
    </w:p>
    <w:p w14:paraId="4A626101"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Int. #1099-2024</w:t>
      </w:r>
    </w:p>
    <w:p w14:paraId="3B304E23" w14:textId="77777777" w:rsidR="00CD19F7" w:rsidRPr="00D22CBD" w:rsidRDefault="00CD19F7" w:rsidP="00CD19F7">
      <w:pPr>
        <w:pStyle w:val="NormalWeb"/>
        <w:shd w:val="clear" w:color="auto" w:fill="FFFFFF"/>
        <w:spacing w:before="0" w:beforeAutospacing="0" w:after="0" w:afterAutospacing="0"/>
        <w:rPr>
          <w:color w:val="000000"/>
          <w:sz w:val="20"/>
          <w:szCs w:val="20"/>
        </w:rPr>
      </w:pPr>
      <w:r w:rsidRPr="00D22CBD">
        <w:rPr>
          <w:color w:val="000000"/>
          <w:sz w:val="20"/>
          <w:szCs w:val="20"/>
        </w:rPr>
        <w:t>1/5/2026 4:51 PM</w:t>
      </w:r>
    </w:p>
    <w:p w14:paraId="47326856"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73D979FD"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lastRenderedPageBreak/>
        <w:t>Int. No. 504</w:t>
      </w:r>
    </w:p>
    <w:p w14:paraId="7929DB70"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55D4538B"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By Council Members Williams, Louis, Hudson, Stevens, Salaam, Hanks, J. Sanchez, Brewer, Schulman, Gutiérrez, Nurse, Aldebol, Maloney and Morano</w:t>
      </w:r>
    </w:p>
    <w:p w14:paraId="4D95DF13"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099BC51B"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A Local Law to amend the administrative code of the city of New York, in relation to prohibiting the unauthorized depiction of public officials by artificial intelligence</w:t>
      </w:r>
    </w:p>
    <w:p w14:paraId="37E5512F"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736850A3"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u w:val="single"/>
        </w:rPr>
        <w:t>Be it enacted by the Council as follows:</w:t>
      </w:r>
    </w:p>
    <w:p w14:paraId="03EA71E2" w14:textId="77777777" w:rsidR="00CD19F7" w:rsidRPr="0027607D" w:rsidRDefault="00CD19F7" w:rsidP="00CD19F7">
      <w:pPr>
        <w:pStyle w:val="NormalWeb"/>
        <w:shd w:val="clear" w:color="auto" w:fill="FFFFFF"/>
        <w:spacing w:before="0" w:beforeAutospacing="0" w:after="0" w:afterAutospacing="0"/>
        <w:ind w:firstLine="720"/>
        <w:jc w:val="both"/>
        <w:rPr>
          <w:color w:val="000000"/>
        </w:rPr>
      </w:pPr>
      <w:r w:rsidRPr="000F6213">
        <w:rPr>
          <w:color w:val="000000"/>
        </w:rPr>
        <w:t> </w:t>
      </w:r>
    </w:p>
    <w:p w14:paraId="541F978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Section 1. Title 3 of the administrative code of the city of New York is amended by adding a new chapter 12 to read as follows:</w:t>
      </w:r>
    </w:p>
    <w:p w14:paraId="5B05319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1057-h Unauthorized depictions of public officials. a. Definitions. As used in this section, the following terms have the following meanings:</w:t>
      </w:r>
    </w:p>
    <w:p w14:paraId="714C715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Covered entity. The term “covered entity” means any owner, licensee, or operator of a system that generates materially deceptive audio or visual media.</w:t>
      </w:r>
    </w:p>
    <w:p w14:paraId="1CA5816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Disseminate. The term “disseminate” means to cause dissemination by radio, television, cable, or satellite broadcast, by posting on social media or any other website, or by mass mailing, text message, or telephone call.</w:t>
      </w:r>
    </w:p>
    <w:p w14:paraId="14633CD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Materially deceptive audio or visual media. The term “materially deceptive audio or visual media” means any video, image, or sound recording that meets the following criteria:</w:t>
      </w:r>
    </w:p>
    <w:p w14:paraId="3E21E2D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the video, image, or sound recording was intentionally manipulated to depict speech or conduct by a candidate, some or all of which did not occur in reality, and</w:t>
      </w:r>
    </w:p>
    <w:p w14:paraId="3507362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the video, image, or sound recording is so realistic that a reasonable person would believe that such speech or conduct did in fact occur.</w:t>
      </w:r>
    </w:p>
    <w:p w14:paraId="70B65CC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xml:space="preserve">b. Authorization. An elected official or candidate for nomination for election may notify a covered entity of their refusal to authorize such covered entity to produce a materially deceptive audio or visual media of such elected official or candidate within 120 days of a covered election. </w:t>
      </w:r>
      <w:r w:rsidRPr="000F6213">
        <w:rPr>
          <w:color w:val="000000"/>
          <w:u w:val="single"/>
        </w:rPr>
        <w:lastRenderedPageBreak/>
        <w:t>The elected official or candidate for nomination for election shall provide such notification to a covered entity in writing or through another method provided by the covered entity that allows such entity to verify the identity of the elected official or candidate for nomination for election.</w:t>
      </w:r>
    </w:p>
    <w:p w14:paraId="1F11FE8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 Prohibited conduct. For any candidate who provides a notification pursuant to subdivision b, any covered entity shall implement a method that prohibit users of such system from generating materially deceptive audio or visual media of such elected official or candidate for nomination for election within 60 days of a covered election. A covered entity is in compliance with this subdivision when such covered entity has implemented a method that, in relation to the method of user inputs used by the covered system, is consistent with industry standards, not overly burdensome on the system, cost-effective to implement and maintain and is up to date.</w:t>
      </w:r>
    </w:p>
    <w:p w14:paraId="105D8E55"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d. Penalties. Any covered entity that fails to comply with this section and permits the unauthorized creation or dissemination of materially deceptive audio or visual media is guilty of a misdemeanor punishable by a fine of not more than $2,500 per depiction. The covered entity is not liable to an elected official or candidate for nomination for election where such covered entity is unable to prevent the unauthorized depiction or dissemination of such elected official or candidate for nomination for election after implementing a method of restriction, nor shall they be liable for any unauthorized realistic depictions that are incidental or were created in an unforeseeable way. A covered entity is not liable to an elected official or candidate for nomination for election where such individual did not send a notification to the covered entity as required by subdivision b.</w:t>
      </w:r>
    </w:p>
    <w:p w14:paraId="702A02D5"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e. This section shall not apply to a covered entity where the visual or audio outputs of the system are processed by a third party that has no ownership or control over the underlying generative model.</w:t>
      </w:r>
    </w:p>
    <w:p w14:paraId="16BB88D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f. Injunctive relief. An elected official or candidate for nomination for election who is, or is likely to become, injured by a violation of subdivision b of this section may seek injunctive relief prohibiting such conduct. This subdivision shall not be construed to limit or preclude any other cause of action available to any person injured or aggrieved by the violation of this section.</w:t>
      </w:r>
    </w:p>
    <w:p w14:paraId="337C488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2. This local law takes effect 120 days after it becomes law.</w:t>
      </w:r>
    </w:p>
    <w:p w14:paraId="41F799B8" w14:textId="77777777" w:rsidR="00CD19F7" w:rsidRPr="0027607D" w:rsidRDefault="00CD19F7" w:rsidP="00CD19F7">
      <w:pPr>
        <w:pStyle w:val="NormalWeb"/>
        <w:shd w:val="clear" w:color="auto" w:fill="FFFFFF"/>
        <w:spacing w:before="0" w:beforeAutospacing="0" w:after="0" w:afterAutospacing="0"/>
        <w:jc w:val="both"/>
        <w:rPr>
          <w:color w:val="000000"/>
        </w:rPr>
      </w:pPr>
      <w:r w:rsidRPr="0027607D">
        <w:rPr>
          <w:color w:val="000000"/>
        </w:rPr>
        <w:t> </w:t>
      </w:r>
    </w:p>
    <w:p w14:paraId="52D0FB8A"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JG</w:t>
      </w:r>
    </w:p>
    <w:p w14:paraId="364EB2DA"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LS #17945</w:t>
      </w:r>
    </w:p>
    <w:p w14:paraId="0430273F"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Int. #1196-2025</w:t>
      </w:r>
    </w:p>
    <w:p w14:paraId="465E4B64" w14:textId="77777777" w:rsidR="00CD19F7" w:rsidRPr="00D22CBD" w:rsidRDefault="00CD19F7" w:rsidP="00CD19F7">
      <w:pPr>
        <w:pStyle w:val="NormalWeb"/>
        <w:shd w:val="clear" w:color="auto" w:fill="FFFFFF"/>
        <w:spacing w:before="0" w:beforeAutospacing="0" w:after="0" w:afterAutospacing="0"/>
        <w:rPr>
          <w:color w:val="000000"/>
          <w:sz w:val="20"/>
          <w:szCs w:val="20"/>
        </w:rPr>
      </w:pPr>
      <w:r w:rsidRPr="00D22CBD">
        <w:rPr>
          <w:color w:val="000000"/>
          <w:sz w:val="20"/>
          <w:szCs w:val="20"/>
        </w:rPr>
        <w:t>1/7/2026 2:58 PM</w:t>
      </w:r>
    </w:p>
    <w:p w14:paraId="2A7F1B50"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694799B0" w14:textId="77777777" w:rsidR="00CD19F7" w:rsidRPr="0027607D" w:rsidRDefault="00CD19F7" w:rsidP="00CD19F7">
      <w:pPr>
        <w:rPr>
          <w:rFonts w:ascii="Times New Roman" w:hAnsi="Times New Roman" w:cs="Times New Roman"/>
          <w:color w:val="000000"/>
        </w:rPr>
      </w:pPr>
    </w:p>
    <w:p w14:paraId="7ADFD5AB" w14:textId="77777777" w:rsidR="00CD19F7" w:rsidRPr="0027607D" w:rsidRDefault="00CD19F7" w:rsidP="00CD19F7">
      <w:pPr>
        <w:rPr>
          <w:rFonts w:ascii="Times New Roman" w:hAnsi="Times New Roman" w:cs="Times New Roman"/>
          <w:color w:val="000000"/>
        </w:rPr>
      </w:pPr>
    </w:p>
    <w:p w14:paraId="7814EE10" w14:textId="77777777" w:rsidR="00CD19F7" w:rsidRPr="0027607D" w:rsidRDefault="00CD19F7" w:rsidP="00CD19F7">
      <w:pPr>
        <w:rPr>
          <w:rFonts w:ascii="Times New Roman" w:hAnsi="Times New Roman" w:cs="Times New Roman"/>
          <w:color w:val="000000"/>
        </w:rPr>
      </w:pPr>
    </w:p>
    <w:p w14:paraId="55FDE00F" w14:textId="77777777" w:rsidR="00CD19F7" w:rsidRPr="0027607D" w:rsidRDefault="00CD19F7" w:rsidP="00CD19F7">
      <w:pPr>
        <w:rPr>
          <w:rFonts w:ascii="Times New Roman" w:hAnsi="Times New Roman" w:cs="Times New Roman"/>
          <w:color w:val="000000"/>
        </w:rPr>
      </w:pPr>
    </w:p>
    <w:p w14:paraId="07899038" w14:textId="77777777" w:rsidR="00CD19F7" w:rsidRPr="0027607D" w:rsidRDefault="00CD19F7" w:rsidP="00CD19F7">
      <w:pPr>
        <w:rPr>
          <w:rFonts w:ascii="Times New Roman" w:hAnsi="Times New Roman" w:cs="Times New Roman"/>
          <w:color w:val="000000"/>
        </w:rPr>
      </w:pPr>
    </w:p>
    <w:p w14:paraId="436E75FB" w14:textId="77777777" w:rsidR="00CD19F7" w:rsidRPr="0027607D" w:rsidRDefault="00CD19F7" w:rsidP="00CD19F7">
      <w:pPr>
        <w:rPr>
          <w:rFonts w:ascii="Times New Roman" w:hAnsi="Times New Roman" w:cs="Times New Roman"/>
          <w:color w:val="000000"/>
        </w:rPr>
      </w:pPr>
    </w:p>
    <w:p w14:paraId="7FB0FC84" w14:textId="77777777" w:rsidR="00CD19F7" w:rsidRPr="0027607D" w:rsidRDefault="00CD19F7" w:rsidP="00CD19F7">
      <w:pPr>
        <w:rPr>
          <w:rFonts w:ascii="Times New Roman" w:hAnsi="Times New Roman" w:cs="Times New Roman"/>
          <w:color w:val="000000"/>
        </w:rPr>
      </w:pPr>
    </w:p>
    <w:p w14:paraId="43D44818" w14:textId="77777777" w:rsidR="00CD19F7" w:rsidRPr="0027607D" w:rsidRDefault="00CD19F7" w:rsidP="00CD19F7">
      <w:pPr>
        <w:rPr>
          <w:rFonts w:ascii="Times New Roman" w:hAnsi="Times New Roman" w:cs="Times New Roman"/>
          <w:color w:val="000000"/>
        </w:rPr>
      </w:pPr>
    </w:p>
    <w:p w14:paraId="41DE8906" w14:textId="77777777" w:rsidR="00CD19F7" w:rsidRPr="0027607D" w:rsidRDefault="00CD19F7" w:rsidP="00CD19F7">
      <w:pPr>
        <w:rPr>
          <w:rFonts w:ascii="Times New Roman" w:hAnsi="Times New Roman" w:cs="Times New Roman"/>
          <w:color w:val="000000"/>
        </w:rPr>
      </w:pPr>
    </w:p>
    <w:p w14:paraId="113B8FE3" w14:textId="77777777" w:rsidR="00CD19F7" w:rsidRPr="0027607D" w:rsidRDefault="00CD19F7" w:rsidP="00CD19F7">
      <w:pPr>
        <w:rPr>
          <w:rFonts w:ascii="Times New Roman" w:hAnsi="Times New Roman" w:cs="Times New Roman"/>
          <w:color w:val="000000"/>
        </w:rPr>
      </w:pPr>
    </w:p>
    <w:p w14:paraId="350BAFBD" w14:textId="77777777" w:rsidR="00CD19F7" w:rsidRPr="0027607D" w:rsidRDefault="00CD19F7" w:rsidP="00CD19F7">
      <w:pPr>
        <w:rPr>
          <w:rFonts w:ascii="Times New Roman" w:hAnsi="Times New Roman" w:cs="Times New Roman"/>
          <w:color w:val="000000"/>
        </w:rPr>
      </w:pPr>
    </w:p>
    <w:p w14:paraId="1C61A8F3" w14:textId="77777777" w:rsidR="00CD19F7" w:rsidRPr="0027607D" w:rsidRDefault="00CD19F7" w:rsidP="00CD19F7">
      <w:pPr>
        <w:rPr>
          <w:rFonts w:ascii="Times New Roman" w:hAnsi="Times New Roman" w:cs="Times New Roman"/>
          <w:color w:val="000000"/>
        </w:rPr>
      </w:pPr>
    </w:p>
    <w:p w14:paraId="699B2A19" w14:textId="77777777" w:rsidR="00CD19F7" w:rsidRPr="0027607D" w:rsidRDefault="00CD19F7" w:rsidP="00CD19F7">
      <w:pPr>
        <w:rPr>
          <w:rFonts w:ascii="Times New Roman" w:hAnsi="Times New Roman" w:cs="Times New Roman"/>
          <w:color w:val="000000"/>
        </w:rPr>
      </w:pPr>
    </w:p>
    <w:p w14:paraId="00AAE74A" w14:textId="77777777" w:rsidR="00CD19F7" w:rsidRPr="0027607D" w:rsidRDefault="00CD19F7" w:rsidP="00CD19F7">
      <w:pPr>
        <w:rPr>
          <w:rFonts w:ascii="Times New Roman" w:hAnsi="Times New Roman" w:cs="Times New Roman"/>
          <w:color w:val="000000"/>
        </w:rPr>
      </w:pPr>
    </w:p>
    <w:p w14:paraId="3777AC11" w14:textId="77777777" w:rsidR="00CD19F7" w:rsidRPr="000F6213" w:rsidRDefault="00CD19F7" w:rsidP="00CD19F7">
      <w:pPr>
        <w:jc w:val="center"/>
        <w:rPr>
          <w:rFonts w:ascii="Times New Roman" w:hAnsi="Times New Roman" w:cs="Times New Roman"/>
          <w:color w:val="000000"/>
        </w:rPr>
      </w:pPr>
      <w:r w:rsidRPr="000F6213">
        <w:rPr>
          <w:rFonts w:ascii="Times New Roman" w:hAnsi="Times New Roman" w:cs="Times New Roman"/>
          <w:color w:val="000000"/>
        </w:rPr>
        <w:t>THIS PAGE INTENTIONALLY LEFT BLANK</w:t>
      </w:r>
    </w:p>
    <w:p w14:paraId="0510EC23" w14:textId="77777777" w:rsidR="00CD19F7" w:rsidRPr="000F6213"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753F9F21"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lastRenderedPageBreak/>
        <w:t>Int. No.</w:t>
      </w:r>
    </w:p>
    <w:p w14:paraId="24C89978"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3EB45A66"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By The Speaker (Council Member Menin) and Council Members Maloney and Louis</w:t>
      </w:r>
    </w:p>
    <w:p w14:paraId="27FCD1AC"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29048C6D"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A Local Law to amend the administrative code of the city of New York, in relation to third-party validation and shut-down capability of artificial intelligence models</w:t>
      </w:r>
    </w:p>
    <w:p w14:paraId="2E8BFC61"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4B5DD35A"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u w:val="single"/>
        </w:rPr>
        <w:t>Be it enacted by the Council as follows:</w:t>
      </w:r>
    </w:p>
    <w:p w14:paraId="698213C9" w14:textId="77777777" w:rsidR="00CD19F7" w:rsidRPr="0027607D" w:rsidRDefault="00CD19F7" w:rsidP="00CD19F7">
      <w:pPr>
        <w:pStyle w:val="NormalWeb"/>
        <w:shd w:val="clear" w:color="auto" w:fill="FFFFFF"/>
        <w:spacing w:before="0" w:beforeAutospacing="0" w:after="0" w:afterAutospacing="0"/>
        <w:ind w:firstLine="720"/>
        <w:jc w:val="both"/>
        <w:rPr>
          <w:color w:val="000000"/>
        </w:rPr>
      </w:pPr>
      <w:r w:rsidRPr="000F6213">
        <w:rPr>
          <w:color w:val="000000"/>
        </w:rPr>
        <w:t> </w:t>
      </w:r>
    </w:p>
    <w:p w14:paraId="3E3DFC0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Section 1. Chapter 5 of title 20 of the administrative code of the city of New York is amended by adding a new subchapter 27 to read as follows:</w:t>
      </w:r>
    </w:p>
    <w:p w14:paraId="6AFA9BF7" w14:textId="77777777" w:rsidR="00CD19F7" w:rsidRPr="0027607D" w:rsidRDefault="00CD19F7" w:rsidP="00CD19F7">
      <w:pPr>
        <w:pStyle w:val="NormalWeb"/>
        <w:shd w:val="clear" w:color="auto" w:fill="FFFFFF"/>
        <w:spacing w:before="0" w:beforeAutospacing="0" w:after="0" w:afterAutospacing="0" w:line="480" w:lineRule="auto"/>
        <w:jc w:val="center"/>
        <w:rPr>
          <w:color w:val="000000"/>
        </w:rPr>
      </w:pPr>
      <w:r w:rsidRPr="000F6213">
        <w:rPr>
          <w:color w:val="000000"/>
          <w:u w:val="single"/>
        </w:rPr>
        <w:t>SUBCHAPTER 27</w:t>
      </w:r>
    </w:p>
    <w:p w14:paraId="2B3E4380" w14:textId="77777777" w:rsidR="00CD19F7" w:rsidRPr="0027607D" w:rsidRDefault="00CD19F7" w:rsidP="00CD19F7">
      <w:pPr>
        <w:pStyle w:val="NormalWeb"/>
        <w:shd w:val="clear" w:color="auto" w:fill="FFFFFF"/>
        <w:spacing w:before="0" w:beforeAutospacing="0" w:after="0" w:afterAutospacing="0" w:line="480" w:lineRule="auto"/>
        <w:jc w:val="center"/>
        <w:rPr>
          <w:color w:val="000000"/>
        </w:rPr>
      </w:pPr>
      <w:r w:rsidRPr="000F6213">
        <w:rPr>
          <w:color w:val="000000"/>
          <w:u w:val="single"/>
        </w:rPr>
        <w:t>ARTIFICIAL INTELLIGENCE MODELS</w:t>
      </w:r>
    </w:p>
    <w:p w14:paraId="0EB04737"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20-883 Definitions. As used in this subchapter, the following terms have the following meanings:</w:t>
      </w:r>
    </w:p>
    <w:p w14:paraId="1BA8C7E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Artificial intelligence model. The term “artificial intelligence model” means an engineered or machine-based system that varies in its level of autonomy and that can, for explicit or implicit objectives, infer from the input it receives how to generate outputs that can influence physical or virtual environments.</w:t>
      </w:r>
    </w:p>
    <w:p w14:paraId="350A726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Behavior under distribution shift. The term “behavior under distribution shift” means the performance of an artificial intelligence model during deployment in the event real-world data differs statistically from the historical data on which such artificial intelligence model was trained.</w:t>
      </w:r>
    </w:p>
    <w:p w14:paraId="6CD32F0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Breach of security. The term “breach of security” means the unauthorized access, acquisition, disclosure, or use of any data or system that compromises the security, confidentiality, or integrity of any information or technology maintained by an agency.</w:t>
      </w:r>
    </w:p>
    <w:p w14:paraId="7CBF40E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Calibration. The term “calibration” means ensuring predictive confidence matches actual probabilities.</w:t>
      </w:r>
    </w:p>
    <w:p w14:paraId="5029F4B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Data provenance. The term “data provenance” means the origins of the data on which an artificial intelligence model is trained and whether such artificial intelligence model was tested based on holdout data.</w:t>
      </w:r>
    </w:p>
    <w:p w14:paraId="749F35F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Determinism. The term “determinism” means the ability of an artificial intelligence model to always produce the exact same output when given the exact same input.</w:t>
      </w:r>
    </w:p>
    <w:p w14:paraId="1AE5A11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Holdout data. The term “holdout data” means a portion of data deliberately kept separate from an artificial intelligence model during its training and tuning.</w:t>
      </w:r>
    </w:p>
    <w:p w14:paraId="7660D15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Latency. The term “latency” means the total time delay between a user submitting an input to an artificial intelligence model and such artificial intelligence model generating a complete response.</w:t>
      </w:r>
    </w:p>
    <w:p w14:paraId="7B4B80A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Shut-down capability. The term “shut-down capability” means the technical capability for a human operator to cause an artificial intelligence model to temporarily or permanently stop functioning.</w:t>
      </w:r>
    </w:p>
    <w:p w14:paraId="1A9320D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Third-party validator. The term “third-party validator” means a person, other than an affiliate of a developer of an artificial intelligence model, who is retained, contracted, or otherwise engaged by a developer of an artificial intelligence model to validate such artificial intelligence model in accordance with section 20-884 and based on the topics set forth in subdivision a of section 20-885.</w:t>
      </w:r>
    </w:p>
    <w:p w14:paraId="195EDAE7"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Throughput. The term “throughput” means the amount of material, data, or work that passes through an artificial intelligence model in a specified amount of time.</w:t>
      </w:r>
    </w:p>
    <w:p w14:paraId="670095C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20-884 Third-party validation and shut-down capability. It shall be unlawful to market, offer for sale, sell, or deploy an artificial intelligence model unless:</w:t>
      </w:r>
    </w:p>
    <w:p w14:paraId="1C7DCBA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1. Such artificial intelligence model has been validated by a third-party validator based on the topics set forth in subdivision a of section 20-885; and</w:t>
      </w:r>
    </w:p>
    <w:p w14:paraId="20FB9F6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Such artificial intelligence model includes a shut-down capability.</w:t>
      </w:r>
    </w:p>
    <w:p w14:paraId="701E763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20-885 Third-party validation; assessments, certification, disclosure. a. Assessments. A third-party validator shall conduct validation of an artificial intelligence model by performing assessments of the following topics:</w:t>
      </w:r>
    </w:p>
    <w:p w14:paraId="5BAB548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Task performance, based on the criteria of accuracy, precision and recall, calibration, and behavior under distribution shift;</w:t>
      </w:r>
    </w:p>
    <w:p w14:paraId="56D7CD9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Determinism;</w:t>
      </w:r>
    </w:p>
    <w:p w14:paraId="2FF6D2F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Latency and throughput;</w:t>
      </w:r>
    </w:p>
    <w:p w14:paraId="2B079DD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4. Data provenance;</w:t>
      </w:r>
    </w:p>
    <w:p w14:paraId="5E3F8B69"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5. Disparate impact on, or bias against, individuals in protected classes as identified in chapter 1 of title 8 of this code;</w:t>
      </w:r>
    </w:p>
    <w:p w14:paraId="46D4257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6. Whether such artificial intelligence model handles data lawfully and securely and adheres to informed consent principles;</w:t>
      </w:r>
    </w:p>
    <w:p w14:paraId="53AE3CC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7. Safety, based on the criteria of the existence and functionality of a shut-down capability and the level of risk that deployment of such artificial intelligence model poses: (i) to human safety; (ii) of property damage or loss; and (iii) of a breach of security; and</w:t>
      </w:r>
    </w:p>
    <w:p w14:paraId="5E5E12A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8. Any other topics and criteria deemed relevant by the director of the office of cyber command.</w:t>
      </w:r>
    </w:p>
    <w:p w14:paraId="59FF712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xml:space="preserve">b. Certification and disclosure of interests. Based on a validation a third-party validator conducts under subdivision a of this section, such third-party validator shall provide a certification </w:t>
      </w:r>
      <w:r w:rsidRPr="000F6213">
        <w:rPr>
          <w:color w:val="000000"/>
          <w:u w:val="single"/>
        </w:rPr>
        <w:lastRenderedPageBreak/>
        <w:t>and disclosure to the developer of an artificial intelligence model that has retained, contracted, or otherwise engaged such third-party validator, and to the office of cyber command, that set forth:</w:t>
      </w:r>
    </w:p>
    <w:p w14:paraId="37A3E99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Whether such artificial intelligence model has been validated and accordingly is appropriately positioned for deployment; and</w:t>
      </w:r>
    </w:p>
    <w:p w14:paraId="2645F1B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Any financial or other interest such third-party validator may have in such artificial intelligence model or its developer.</w:t>
      </w:r>
    </w:p>
    <w:p w14:paraId="6456F6D5"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20-886 Rulemaking. The director of the office of cyber command shall promulgate rules regarding:</w:t>
      </w:r>
    </w:p>
    <w:p w14:paraId="7748452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Any additional topics or criteria deemed relevant by the office of cyber command for assessment under subdivision a of section 20-885;</w:t>
      </w:r>
    </w:p>
    <w:p w14:paraId="2A92126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Requirements concerning the form, content, and manner of submission to the office of cyber command of the certification and disclosure required under subdivision b of section 20-885; and</w:t>
      </w:r>
    </w:p>
    <w:p w14:paraId="40D9EC6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Qualifications for third-party validators.</w:t>
      </w:r>
    </w:p>
    <w:p w14:paraId="034E776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20-887 Penalties. a. A person that violates section 20-884 is liable for a civil penalty of $25,000, per instance of marketing, offering for sale, sale, or deployment of an unlawful artificial intelligence model.</w:t>
      </w:r>
    </w:p>
    <w:p w14:paraId="74481B7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A person that falsifies a validation conducted under subdivision a of section 20-885 is liable for a civil penalty of $25,000, on a per instance basis.</w:t>
      </w:r>
    </w:p>
    <w:p w14:paraId="0D5264A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 A person that violates a provision of this subchapter other than section 20-884 is liable for a civil penalty of up to $25,000.</w:t>
      </w:r>
    </w:p>
    <w:p w14:paraId="2CECECF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xml:space="preserve">§ 20-888 Enforcement. a. Civil penalties authorized under section 20-887 may be recovered in a proceeding before an administrative tribunal within the jurisdiction of the office of </w:t>
      </w:r>
      <w:r w:rsidRPr="000F6213">
        <w:rPr>
          <w:color w:val="000000"/>
          <w:u w:val="single"/>
        </w:rPr>
        <w:lastRenderedPageBreak/>
        <w:t>administrative trials and hearings. Administrative summonses returnable to such tribunal for violations of this subchapter may be issued by the office of cyber command or by an agency designated by the director of the office of cyber command.</w:t>
      </w:r>
    </w:p>
    <w:p w14:paraId="184C328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The corporation counsel may bring a civil action on behalf of the city in any court of competent jurisdiction to recover any or all of the following:</w:t>
      </w:r>
    </w:p>
    <w:p w14:paraId="3E3A1FC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Civil penalties authorized under section 20-887;</w:t>
      </w:r>
    </w:p>
    <w:p w14:paraId="56E12559"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Injunctive relief to compel action under this subchapter or to restrain or enjoin any action in violation of this subchapter;</w:t>
      </w:r>
    </w:p>
    <w:p w14:paraId="1662B94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Attorneys’ fees and costs, and such other remedies as a court may deem appropriate.</w:t>
      </w:r>
    </w:p>
    <w:p w14:paraId="646B7D0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2. This local law takes effect 180 days after it becomes law.</w:t>
      </w:r>
    </w:p>
    <w:p w14:paraId="0AA7C538" w14:textId="77777777" w:rsidR="00CD19F7" w:rsidRPr="0027607D" w:rsidRDefault="00CD19F7" w:rsidP="00CD19F7">
      <w:pPr>
        <w:pStyle w:val="NormalWeb"/>
        <w:shd w:val="clear" w:color="auto" w:fill="FFFFFF"/>
        <w:spacing w:before="0" w:beforeAutospacing="0" w:after="0" w:afterAutospacing="0"/>
        <w:jc w:val="both"/>
        <w:rPr>
          <w:color w:val="000000"/>
        </w:rPr>
      </w:pPr>
      <w:r w:rsidRPr="0027607D">
        <w:rPr>
          <w:color w:val="000000"/>
        </w:rPr>
        <w:t> </w:t>
      </w:r>
    </w:p>
    <w:p w14:paraId="6145A2C0"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NAW</w:t>
      </w:r>
    </w:p>
    <w:p w14:paraId="47817C70"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LS #26835</w:t>
      </w:r>
    </w:p>
    <w:p w14:paraId="4D8FA29D" w14:textId="77777777" w:rsidR="00CD19F7" w:rsidRPr="00D22CBD" w:rsidRDefault="00CD19F7" w:rsidP="00CD19F7">
      <w:pPr>
        <w:pStyle w:val="NormalWeb"/>
        <w:shd w:val="clear" w:color="auto" w:fill="FFFFFF"/>
        <w:spacing w:before="0" w:beforeAutospacing="0" w:after="0" w:afterAutospacing="0"/>
        <w:rPr>
          <w:color w:val="000000"/>
          <w:sz w:val="20"/>
          <w:szCs w:val="20"/>
        </w:rPr>
      </w:pPr>
      <w:r w:rsidRPr="00D22CBD">
        <w:rPr>
          <w:color w:val="000000"/>
          <w:sz w:val="20"/>
          <w:szCs w:val="20"/>
        </w:rPr>
        <w:t>9/25/2026 11:55 AM</w:t>
      </w:r>
    </w:p>
    <w:p w14:paraId="1A5E3748"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2B7B7B42" w14:textId="77777777" w:rsidR="00CD19F7" w:rsidRPr="0027607D" w:rsidRDefault="00CD19F7" w:rsidP="00CD19F7">
      <w:pPr>
        <w:rPr>
          <w:rFonts w:ascii="Times New Roman" w:hAnsi="Times New Roman" w:cs="Times New Roman"/>
          <w:color w:val="000000"/>
        </w:rPr>
      </w:pPr>
    </w:p>
    <w:p w14:paraId="3B344BFF" w14:textId="77777777" w:rsidR="00CD19F7" w:rsidRPr="0027607D" w:rsidRDefault="00CD19F7" w:rsidP="00CD19F7">
      <w:pPr>
        <w:rPr>
          <w:rFonts w:ascii="Times New Roman" w:hAnsi="Times New Roman" w:cs="Times New Roman"/>
          <w:color w:val="000000"/>
        </w:rPr>
      </w:pPr>
    </w:p>
    <w:p w14:paraId="6054583E" w14:textId="77777777" w:rsidR="00CD19F7" w:rsidRPr="0027607D" w:rsidRDefault="00CD19F7" w:rsidP="00CD19F7">
      <w:pPr>
        <w:rPr>
          <w:rFonts w:ascii="Times New Roman" w:hAnsi="Times New Roman" w:cs="Times New Roman"/>
          <w:color w:val="000000"/>
        </w:rPr>
      </w:pPr>
    </w:p>
    <w:p w14:paraId="1ECA1DDD" w14:textId="77777777" w:rsidR="00CD19F7" w:rsidRPr="0027607D" w:rsidRDefault="00CD19F7" w:rsidP="00CD19F7">
      <w:pPr>
        <w:rPr>
          <w:rFonts w:ascii="Times New Roman" w:hAnsi="Times New Roman" w:cs="Times New Roman"/>
          <w:color w:val="000000"/>
        </w:rPr>
      </w:pPr>
    </w:p>
    <w:p w14:paraId="4AE86ADF" w14:textId="77777777" w:rsidR="00CD19F7" w:rsidRPr="0027607D" w:rsidRDefault="00CD19F7" w:rsidP="00CD19F7">
      <w:pPr>
        <w:rPr>
          <w:rFonts w:ascii="Times New Roman" w:hAnsi="Times New Roman" w:cs="Times New Roman"/>
          <w:color w:val="000000"/>
        </w:rPr>
      </w:pPr>
    </w:p>
    <w:p w14:paraId="5158C0B5" w14:textId="77777777" w:rsidR="00CD19F7" w:rsidRPr="0027607D" w:rsidRDefault="00CD19F7" w:rsidP="00CD19F7">
      <w:pPr>
        <w:rPr>
          <w:rFonts w:ascii="Times New Roman" w:hAnsi="Times New Roman" w:cs="Times New Roman"/>
          <w:color w:val="000000"/>
        </w:rPr>
      </w:pPr>
    </w:p>
    <w:p w14:paraId="54E5B579" w14:textId="77777777" w:rsidR="00CD19F7" w:rsidRPr="0027607D" w:rsidRDefault="00CD19F7" w:rsidP="00CD19F7">
      <w:pPr>
        <w:rPr>
          <w:rFonts w:ascii="Times New Roman" w:hAnsi="Times New Roman" w:cs="Times New Roman"/>
          <w:color w:val="000000"/>
        </w:rPr>
      </w:pPr>
    </w:p>
    <w:p w14:paraId="0B6FB502" w14:textId="77777777" w:rsidR="00CD19F7" w:rsidRPr="0027607D" w:rsidRDefault="00CD19F7" w:rsidP="00CD19F7">
      <w:pPr>
        <w:rPr>
          <w:rFonts w:ascii="Times New Roman" w:hAnsi="Times New Roman" w:cs="Times New Roman"/>
          <w:color w:val="000000"/>
        </w:rPr>
      </w:pPr>
    </w:p>
    <w:p w14:paraId="577FBD3B" w14:textId="77777777" w:rsidR="00CD19F7" w:rsidRPr="0027607D" w:rsidRDefault="00CD19F7" w:rsidP="00CD19F7">
      <w:pPr>
        <w:rPr>
          <w:rFonts w:ascii="Times New Roman" w:hAnsi="Times New Roman" w:cs="Times New Roman"/>
          <w:color w:val="000000"/>
        </w:rPr>
      </w:pPr>
    </w:p>
    <w:p w14:paraId="5A8B606A" w14:textId="77777777" w:rsidR="00CD19F7" w:rsidRPr="0027607D" w:rsidRDefault="00CD19F7" w:rsidP="00CD19F7">
      <w:pPr>
        <w:rPr>
          <w:rFonts w:ascii="Times New Roman" w:hAnsi="Times New Roman" w:cs="Times New Roman"/>
          <w:color w:val="000000"/>
        </w:rPr>
      </w:pPr>
    </w:p>
    <w:p w14:paraId="2FFEB680" w14:textId="77777777" w:rsidR="00CD19F7" w:rsidRPr="0027607D" w:rsidRDefault="00CD19F7" w:rsidP="00CD19F7">
      <w:pPr>
        <w:rPr>
          <w:rFonts w:ascii="Times New Roman" w:hAnsi="Times New Roman" w:cs="Times New Roman"/>
          <w:color w:val="000000"/>
        </w:rPr>
      </w:pPr>
    </w:p>
    <w:p w14:paraId="59AC06DE" w14:textId="77777777" w:rsidR="00CD19F7" w:rsidRPr="0027607D" w:rsidRDefault="00CD19F7" w:rsidP="00CD19F7">
      <w:pPr>
        <w:rPr>
          <w:rFonts w:ascii="Times New Roman" w:hAnsi="Times New Roman" w:cs="Times New Roman"/>
          <w:color w:val="000000"/>
        </w:rPr>
      </w:pPr>
    </w:p>
    <w:p w14:paraId="37905F98" w14:textId="77777777" w:rsidR="00CD19F7" w:rsidRPr="0027607D" w:rsidRDefault="00CD19F7" w:rsidP="00CD19F7">
      <w:pPr>
        <w:rPr>
          <w:rFonts w:ascii="Times New Roman" w:hAnsi="Times New Roman" w:cs="Times New Roman"/>
          <w:color w:val="000000"/>
        </w:rPr>
      </w:pPr>
    </w:p>
    <w:p w14:paraId="38B0281B" w14:textId="77777777" w:rsidR="00CD19F7" w:rsidRPr="0027607D" w:rsidRDefault="00CD19F7" w:rsidP="00CD19F7">
      <w:pPr>
        <w:rPr>
          <w:rFonts w:ascii="Times New Roman" w:hAnsi="Times New Roman" w:cs="Times New Roman"/>
          <w:color w:val="000000"/>
        </w:rPr>
      </w:pPr>
    </w:p>
    <w:p w14:paraId="58FF5E23" w14:textId="77777777" w:rsidR="00CD19F7" w:rsidRPr="000F6213" w:rsidRDefault="00CD19F7" w:rsidP="00CD19F7">
      <w:pPr>
        <w:jc w:val="center"/>
        <w:rPr>
          <w:rFonts w:ascii="Times New Roman" w:hAnsi="Times New Roman" w:cs="Times New Roman"/>
          <w:color w:val="000000"/>
        </w:rPr>
      </w:pPr>
      <w:r w:rsidRPr="000F6213">
        <w:rPr>
          <w:rFonts w:ascii="Times New Roman" w:hAnsi="Times New Roman" w:cs="Times New Roman"/>
          <w:color w:val="000000"/>
        </w:rPr>
        <w:t>THIS PAGE INTENTIONALLY LEFT BLANK</w:t>
      </w:r>
    </w:p>
    <w:p w14:paraId="57CB45BF"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2C3F92D8"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lastRenderedPageBreak/>
        <w:t>Int. No.</w:t>
      </w:r>
    </w:p>
    <w:p w14:paraId="1DF135DF"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49AC77D7"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By The Speaker (Council Member Menin) and Council Members Maloney and Louis</w:t>
      </w:r>
    </w:p>
    <w:p w14:paraId="787E460C"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1F523D7C"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A Local Law to amend the administrative code of the city of New York, in relation to civilian enforcement of artificial intelligence violations</w:t>
      </w:r>
    </w:p>
    <w:p w14:paraId="310D92F1"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70CAF9AB"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u w:val="single"/>
        </w:rPr>
        <w:t>Be it enacted by the Council as follows:</w:t>
      </w:r>
    </w:p>
    <w:p w14:paraId="35D91852" w14:textId="77777777" w:rsidR="00CD19F7" w:rsidRPr="0027607D" w:rsidRDefault="00CD19F7" w:rsidP="00CD19F7">
      <w:pPr>
        <w:pStyle w:val="NormalWeb"/>
        <w:shd w:val="clear" w:color="auto" w:fill="FFFFFF"/>
        <w:spacing w:before="0" w:beforeAutospacing="0" w:after="0" w:afterAutospacing="0"/>
        <w:ind w:firstLine="720"/>
        <w:jc w:val="both"/>
        <w:rPr>
          <w:color w:val="000000"/>
        </w:rPr>
      </w:pPr>
      <w:r w:rsidRPr="000F6213">
        <w:rPr>
          <w:color w:val="000000"/>
        </w:rPr>
        <w:t> </w:t>
      </w:r>
    </w:p>
    <w:p w14:paraId="6486DDB9"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Section 1. Title 20 of the administrative code of the city of New York is amended by adding a new chapter 17 to read as follows:</w:t>
      </w:r>
    </w:p>
    <w:p w14:paraId="24F4FD8A" w14:textId="77777777" w:rsidR="00CD19F7" w:rsidRPr="0027607D" w:rsidRDefault="00CD19F7" w:rsidP="00CD19F7">
      <w:pPr>
        <w:pStyle w:val="NormalWeb"/>
        <w:shd w:val="clear" w:color="auto" w:fill="FFFFFF"/>
        <w:spacing w:before="0" w:beforeAutospacing="0" w:after="0" w:afterAutospacing="0" w:line="480" w:lineRule="auto"/>
        <w:jc w:val="center"/>
        <w:rPr>
          <w:color w:val="000000"/>
        </w:rPr>
      </w:pPr>
      <w:r w:rsidRPr="000F6213">
        <w:rPr>
          <w:color w:val="000000"/>
          <w:u w:val="single"/>
        </w:rPr>
        <w:t>CHAPTER 17</w:t>
      </w:r>
    </w:p>
    <w:p w14:paraId="65AF7038" w14:textId="77777777" w:rsidR="00CD19F7" w:rsidRPr="0027607D" w:rsidRDefault="00CD19F7" w:rsidP="00CD19F7">
      <w:pPr>
        <w:pStyle w:val="NormalWeb"/>
        <w:shd w:val="clear" w:color="auto" w:fill="FFFFFF"/>
        <w:spacing w:before="0" w:beforeAutospacing="0" w:after="0" w:afterAutospacing="0" w:line="480" w:lineRule="auto"/>
        <w:jc w:val="center"/>
        <w:rPr>
          <w:color w:val="000000"/>
        </w:rPr>
      </w:pPr>
      <w:r w:rsidRPr="000F6213">
        <w:rPr>
          <w:color w:val="000000"/>
          <w:u w:val="single"/>
        </w:rPr>
        <w:t>CIVILIAN ENFORCEMENT</w:t>
      </w:r>
    </w:p>
    <w:p w14:paraId="1671136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20-1701 Civilian enforcement of artificial intelligence violations. a. Definitions. As used in this section, the term “covered provision” means any provision of subchapter 17 of chapter 4 of this title, subchapter 27 of chapter 5 of this title, or subchapter 28 of chapter 5 this title.</w:t>
      </w:r>
    </w:p>
    <w:p w14:paraId="0B02F27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Any natural person, other than personnel of the department and other employees of the city authorized by law to serve notices of violation for violations of the code, may submit to the department a complaint, in a form and manner prescribed by the department, alleging that a person has violated a covered provision. Such complaint shall include all material evidence and information in support of the allegation possessed by such person. The department shall investigate all complaints submitted pursuant to this subdivision unless such a complaint is frivolous, falsified, or duplicative. The department may request additional information as it deems necessary from any person who submitted such a complaint. The department shall promptly share all complaints received pursuant to this subdivision with the corporation counsel.</w:t>
      </w:r>
    </w:p>
    <w:p w14:paraId="0B1CD67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 No less than 180 days after receiving a complaint pursuant to subdivision b of this section, the department, in collaboration with the corporation counsel, shall notify the person who submitted such complaint that the department, or the corporation counsel, as applicable:</w:t>
      </w:r>
    </w:p>
    <w:p w14:paraId="6C5B4F4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1. Intends to issue a notice of violation or commence a civil action based on the facts alleged in the complaint;</w:t>
      </w:r>
    </w:p>
    <w:p w14:paraId="05FDCA77"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Designates the person who submitted such complaint or, if such person is not an attorney, such person’s attorney as a special assistant corporation counsel for purposes of commencing a civil action based on the facts alleged in the complaint;</w:t>
      </w:r>
    </w:p>
    <w:p w14:paraId="744CDF0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Authorizes the person who submitted such complaint to serve upon the person allegedly in violation, and file with the office of administrative trials and hearings, a notice of violation in a form prescribed by such office based on the facts alleged in the complaint; or</w:t>
      </w:r>
    </w:p>
    <w:p w14:paraId="4414879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4. Declines to take any of the actions set forth in paragraphs 1, 2, and 3 of this subdivision and the reasons for doing so.</w:t>
      </w:r>
    </w:p>
    <w:p w14:paraId="62A2EF0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d. If the department issues a notice of violation or the corporation counsel commences a civil action based on the facts alleged in any complaint submitted pursuant to subdivision b of this section, the person who submitted such complaint shall be entitled to 25 percent of any proceeds recovered by the city as a result of such notice of violation or civil action.</w:t>
      </w:r>
    </w:p>
    <w:p w14:paraId="1FB9598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e. If a person designated pursuant to paragraph 2 of subdivision c of this section commences a civil action, or a person authorized pursuant to paragraph 3 of subdivision c of this section serves a notice of violation, based on the facts alleged in a complaint submitted pursuant to subdivision b of this section, the person who submitted such complaint shall be entitled to 50 percent of any proceeds recovered by the city as a result of such civil action or notice of violation.</w:t>
      </w:r>
    </w:p>
    <w:p w14:paraId="24AB81E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2. This local law takes effect 180 days after it becomes law.</w:t>
      </w:r>
    </w:p>
    <w:p w14:paraId="62A3652A" w14:textId="77777777" w:rsidR="00CD19F7" w:rsidRPr="0027607D" w:rsidRDefault="00CD19F7" w:rsidP="00CD19F7">
      <w:pPr>
        <w:pStyle w:val="NormalWeb"/>
        <w:shd w:val="clear" w:color="auto" w:fill="FFFFFF"/>
        <w:spacing w:before="0" w:beforeAutospacing="0" w:after="0" w:afterAutospacing="0"/>
        <w:jc w:val="both"/>
        <w:rPr>
          <w:color w:val="000000"/>
        </w:rPr>
      </w:pPr>
      <w:r w:rsidRPr="0027607D">
        <w:rPr>
          <w:color w:val="000000"/>
        </w:rPr>
        <w:t> </w:t>
      </w:r>
    </w:p>
    <w:p w14:paraId="316CEBD4"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REC</w:t>
      </w:r>
    </w:p>
    <w:p w14:paraId="3A9FE940"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LS #26887</w:t>
      </w:r>
    </w:p>
    <w:p w14:paraId="23C40FCC" w14:textId="77777777" w:rsidR="00CD19F7" w:rsidRPr="00D22CBD" w:rsidRDefault="00CD19F7" w:rsidP="00CD19F7">
      <w:pPr>
        <w:pStyle w:val="NormalWeb"/>
        <w:shd w:val="clear" w:color="auto" w:fill="FFFFFF"/>
        <w:spacing w:before="0" w:beforeAutospacing="0" w:after="0" w:afterAutospacing="0"/>
        <w:rPr>
          <w:color w:val="000000"/>
          <w:sz w:val="20"/>
          <w:szCs w:val="20"/>
        </w:rPr>
      </w:pPr>
      <w:r w:rsidRPr="00D22CBD">
        <w:rPr>
          <w:color w:val="000000"/>
          <w:sz w:val="20"/>
          <w:szCs w:val="20"/>
        </w:rPr>
        <w:t>09/25/2026 10:50 AM</w:t>
      </w:r>
    </w:p>
    <w:p w14:paraId="339ECCE4" w14:textId="77777777" w:rsidR="00CD19F7" w:rsidRPr="0027607D" w:rsidRDefault="00CD19F7" w:rsidP="00CD19F7">
      <w:pPr>
        <w:pStyle w:val="NormalWeb"/>
        <w:shd w:val="clear" w:color="auto" w:fill="FFFFFF"/>
        <w:spacing w:before="0" w:beforeAutospacing="0" w:after="0" w:afterAutospacing="0"/>
        <w:rPr>
          <w:color w:val="000000"/>
        </w:rPr>
      </w:pPr>
    </w:p>
    <w:p w14:paraId="6E27211D" w14:textId="77777777" w:rsidR="00CD19F7" w:rsidRPr="0027607D" w:rsidRDefault="00CD19F7" w:rsidP="00CD19F7">
      <w:pPr>
        <w:rPr>
          <w:rFonts w:ascii="Times New Roman" w:eastAsia="Times New Roman" w:hAnsi="Times New Roman" w:cs="Times New Roman"/>
          <w:color w:val="000000"/>
        </w:rPr>
      </w:pPr>
    </w:p>
    <w:p w14:paraId="6E2E5104" w14:textId="77777777" w:rsidR="00CD19F7" w:rsidRPr="0027607D" w:rsidRDefault="00CD19F7" w:rsidP="00CD19F7">
      <w:pPr>
        <w:pStyle w:val="NormalWeb"/>
        <w:shd w:val="clear" w:color="auto" w:fill="FFFFFF"/>
        <w:spacing w:before="0" w:beforeAutospacing="0" w:after="0" w:afterAutospacing="0"/>
        <w:rPr>
          <w:color w:val="000000"/>
        </w:rPr>
      </w:pPr>
    </w:p>
    <w:p w14:paraId="01E6ED7C"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Int. No.</w:t>
      </w:r>
    </w:p>
    <w:p w14:paraId="1331583C"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6712B363"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By Council Members Hanks, Maloney and Louis</w:t>
      </w:r>
    </w:p>
    <w:p w14:paraId="5378D9A5"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5E42725F"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A Local Law to amend the administrative code of the city of New York, in relation to requiring reporting and public disclosure of artificial intelligence safety incidents concerning city contracts</w:t>
      </w:r>
    </w:p>
    <w:p w14:paraId="362A81C6"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17C16BEA"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u w:val="single"/>
        </w:rPr>
        <w:t>Be it enacted by the Council as follows:</w:t>
      </w:r>
    </w:p>
    <w:p w14:paraId="7255A175" w14:textId="77777777" w:rsidR="00CD19F7" w:rsidRPr="0027607D" w:rsidRDefault="00CD19F7" w:rsidP="00CD19F7">
      <w:pPr>
        <w:pStyle w:val="NormalWeb"/>
        <w:shd w:val="clear" w:color="auto" w:fill="FFFFFF"/>
        <w:spacing w:before="0" w:beforeAutospacing="0" w:after="0" w:afterAutospacing="0"/>
        <w:ind w:firstLine="720"/>
        <w:jc w:val="both"/>
        <w:rPr>
          <w:color w:val="000000"/>
        </w:rPr>
      </w:pPr>
      <w:r w:rsidRPr="000F6213">
        <w:rPr>
          <w:color w:val="000000"/>
        </w:rPr>
        <w:t> </w:t>
      </w:r>
    </w:p>
    <w:p w14:paraId="5A20013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Section 1. Chapter 1 of title 6 of the administrative code of the city of New York is amended by adding a new section 6-152 to read as follows:</w:t>
      </w:r>
    </w:p>
    <w:p w14:paraId="18DB4A4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6-152 Artificial intelligence safety incidents concerning city contracts. a. Definitions. For purposes of this section, the following terms have the following meanings:</w:t>
      </w:r>
    </w:p>
    <w:p w14:paraId="2FBCB76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Artificial intelligence model. The term “artificial intelligence model” means an engineered or machine-based system that varies in its level of autonomy and that can, for explicit or implicit objectives, infer from the input it receives how to generate outputs that can influence physical or virtual environments.</w:t>
      </w:r>
    </w:p>
    <w:p w14:paraId="75D55DD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27607D">
        <w:rPr>
          <w:color w:val="000000"/>
          <w:u w:val="single"/>
        </w:rPr>
        <w:t>Artificial intelligence safety incident. The term “artificial intelligence safety incident” means any of the following:</w:t>
      </w:r>
    </w:p>
    <w:p w14:paraId="157EA089"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27607D">
        <w:rPr>
          <w:color w:val="000000"/>
          <w:u w:val="single"/>
        </w:rPr>
        <w:t>1. Unauthorized access to, modification of, or exfiltration of, the model weights of an artificial intelligence model that results in death, bodily injury, damage to, or loss of, property, or a breach of security;</w:t>
      </w:r>
    </w:p>
    <w:p w14:paraId="35E1528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27607D">
        <w:rPr>
          <w:color w:val="000000"/>
          <w:u w:val="single"/>
        </w:rPr>
        <w:t>2. Harm resulting from the materialization of a substantial risk;</w:t>
      </w:r>
    </w:p>
    <w:p w14:paraId="2028E09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27607D">
        <w:rPr>
          <w:color w:val="000000"/>
          <w:u w:val="single"/>
        </w:rPr>
        <w:t>3. Loss of control of an artificial intelligence model causing death, bodily injury, damage to, or loss of, property, or a breach of security; or</w:t>
      </w:r>
    </w:p>
    <w:p w14:paraId="5B3BB905"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27607D">
        <w:rPr>
          <w:color w:val="000000"/>
          <w:u w:val="single"/>
        </w:rPr>
        <w:lastRenderedPageBreak/>
        <w:t>4. An artificial intelligence model that uses deceptive techniques against the developer to subvert the controls or monitoring of its developer outside of the context of an evaluation designed to elicit this behavior and in a manner that demonstrates materially increased substantial risk.</w:t>
      </w:r>
    </w:p>
    <w:p w14:paraId="1D35E45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Breach of security. The term “breach of security” shall mean the unauthorized access, acquisition, disclosure, or use of any data or system that compromises the security, confidentiality, or integrity of any information or technology maintained by an agency.</w:t>
      </w:r>
    </w:p>
    <w:p w14:paraId="37848F5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City chief procurement officer. The term “city chief procurement officer” has the same meaning as set forth in section 6-129.</w:t>
      </w:r>
    </w:p>
    <w:p w14:paraId="737B612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Contract. The term “contract” means any written agreement, purchase order, or instrument by which the city is committed to expend or does expend funds in return for goods, professional services, standard services, or construction.</w:t>
      </w:r>
    </w:p>
    <w:p w14:paraId="5F4C0F7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Contractor. The term “contractor” means a person who has been awarded a contract by an agency.</w:t>
      </w:r>
    </w:p>
    <w:p w14:paraId="03FABF9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Covered contract. The term “covered contract”</w:t>
      </w:r>
      <w:r w:rsidRPr="0027607D">
        <w:rPr>
          <w:color w:val="000000"/>
          <w:u w:val="single"/>
        </w:rPr>
        <w:t xml:space="preserve"> means a contract entered into on or after the effective date of the local law that added this section, the performance of which will foreseeably involve </w:t>
      </w:r>
      <w:r w:rsidRPr="000F6213">
        <w:rPr>
          <w:color w:val="000000"/>
          <w:u w:val="single"/>
        </w:rPr>
        <w:t>the development, storage, use, or deployment of an artificial intelligence model</w:t>
      </w:r>
      <w:r w:rsidRPr="0027607D">
        <w:rPr>
          <w:color w:val="000000"/>
          <w:u w:val="single"/>
        </w:rPr>
        <w:t>.</w:t>
      </w:r>
    </w:p>
    <w:p w14:paraId="45940E5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27607D">
        <w:rPr>
          <w:color w:val="000000"/>
          <w:u w:val="single"/>
        </w:rPr>
        <w:t>Model weight. The term “model weight” means a numerical parameter in an artificial intelligence model that is adjusted through training and that helps determine how inputs are transformed into outputs.</w:t>
      </w:r>
    </w:p>
    <w:p w14:paraId="5BF80D2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27607D">
        <w:rPr>
          <w:color w:val="000000"/>
          <w:u w:val="single"/>
        </w:rPr>
        <w:t xml:space="preserve">Reportable artificial intelligence safety incident. The term “reportable artificial intelligence safety incident” means any artificial intelligence safety incident that: (i) involves an artificial intelligence model </w:t>
      </w:r>
      <w:r w:rsidRPr="000F6213">
        <w:rPr>
          <w:color w:val="000000"/>
          <w:u w:val="single"/>
        </w:rPr>
        <w:t xml:space="preserve">developed, stored, used, or </w:t>
      </w:r>
      <w:r w:rsidRPr="0027607D">
        <w:rPr>
          <w:color w:val="000000"/>
          <w:u w:val="single"/>
        </w:rPr>
        <w:t xml:space="preserve">deployed by a contractor for the purpose of </w:t>
      </w:r>
      <w:r w:rsidRPr="0027607D">
        <w:rPr>
          <w:color w:val="000000"/>
          <w:u w:val="single"/>
        </w:rPr>
        <w:lastRenderedPageBreak/>
        <w:t>performing under a contract; (ii) involves a breach of security; or (iii) otherwise relates to any contract or any information or technology maintained by an agency.</w:t>
      </w:r>
    </w:p>
    <w:p w14:paraId="561E802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Substantial risk. The term “substantial risk” means a foreseeable and material risk that the development, storage, use, or deployment of an artificial intelligence model will materially contribute to (i) the death of, or serious injury to, a person, (ii) damage to, or loss of, property, or (iii) a breach of security, resulting from an artificial intelligence model doing any of the following:</w:t>
      </w:r>
    </w:p>
    <w:p w14:paraId="6B27BF05"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Providing expert-level assistance in the creation or release of a chemical, biological, radiological, or nuclear weapon;</w:t>
      </w:r>
    </w:p>
    <w:p w14:paraId="6ED8150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Engaging in conduct with no meaningful human oversight, intervention, or supervision that is either a cyberattack or, if the conduct had been committed by a human, would constitute the crime of murder, assault, extortion, or theft, including theft by false pretense; or</w:t>
      </w:r>
    </w:p>
    <w:p w14:paraId="72AAC0A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Evading the control of its developer or user.</w:t>
      </w:r>
    </w:p>
    <w:p w14:paraId="1BAE635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Establishing standards and procedures. 1. In consultation with the city chief procurement officer and the office of technology and innovation, the office of cyber command shall establish standards and procedures that a contractor that is a party to a covered contract shall use to identify the occurrence of any reportable artificial intelligence safety incident.</w:t>
      </w:r>
    </w:p>
    <w:p w14:paraId="0C251CB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The office of cyber command shall periodically review the standards and procedures established pursuant to this subdivision and update such standards and procedures as the office of cyber command determines to be necessary.</w:t>
      </w:r>
    </w:p>
    <w:p w14:paraId="06CBE08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Within 7 days after the establishment of, or any update to, the standards and procedures established pursuant to this subdivision, the office of cyber command shall submit copies of such standards and procedures to the mayor and the speaker of the council.</w:t>
      </w:r>
    </w:p>
    <w:p w14:paraId="5671E739"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c. Contract provision. A covered contract shall include a provision requiring a contractor to:</w:t>
      </w:r>
    </w:p>
    <w:p w14:paraId="6AC04E6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Use the standards and procedures established pursuant to subdivision b of this section to identify the occurrence of any reportable artificial intelligence safety incident; and</w:t>
      </w:r>
    </w:p>
    <w:p w14:paraId="6E8D617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Within 24 hours of becoming aware of the occurrence of any reportable artificial intelligence safety incident, provide to the office of cyber command, in writing: (i) a short and plain statement describing such safety incident; (ii) the date of such safety incident; and (iii) the reasons such incident qualifies as a reportable artificial intelligence safety incident.</w:t>
      </w:r>
    </w:p>
    <w:p w14:paraId="40E1297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d. Mandatory agency reporting. If an agency becomes aware of the occurrence of any reportable artificial intelligence safety incident, such agency shall, within 24 hours of becoming aware of such occurrence, provide to the office of cyber command, in writing: (i) a short and plain statement describing such safety incident; (ii) the date of such safety incident; and (iii) the reasons such incident qualifies as a reportable artificial intelligence safety incident.</w:t>
      </w:r>
    </w:p>
    <w:p w14:paraId="18FF764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e. Public disclosure. Within 24 hours of the office of cyber command becoming aware of any reportable artificial intelligence safety incident, the office of cyber command shall post on the city’s website: (i) a short and plain statement describing such safety incident; (ii) the date of such safety incident; and (iii) the reasons such incident qualifies as a reportable artificial intelligence safety incident. Such post shall not include information that would compromise the trade secrets or cybersecurity of the contractor, public safety, or the national security of the United States or that would be prohibited by any federal or state law.</w:t>
      </w:r>
    </w:p>
    <w:p w14:paraId="1B69F57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xml:space="preserve">f. Annual reporting. No later than one year after the effective date of the local law that added this section, and annually thereafter, the office of cyber command shall submit to the mayor and the speaker of the council, post on the city’s website, and post on the single web portal </w:t>
      </w:r>
      <w:r w:rsidRPr="000F6213">
        <w:rPr>
          <w:color w:val="000000"/>
          <w:u w:val="single"/>
        </w:rPr>
        <w:lastRenderedPageBreak/>
        <w:t>described in section 23-502 a report that summarizes the artificial intelligence safety incidents about which a contractor or agency has notified the office of cyber command pursuant to subdivisions c and d of this section. Such report shall include the following information regarding each reported artificial intelligence safety incident during the immediately preceding 12-month period:</w:t>
      </w:r>
    </w:p>
    <w:p w14:paraId="4AFA7E0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The contractor involved in the artificial intelligence safety incident;</w:t>
      </w:r>
    </w:p>
    <w:p w14:paraId="06C14A9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The agency that awarded the covered contract to the contractor;</w:t>
      </w:r>
    </w:p>
    <w:p w14:paraId="4057C60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A short and plain statement describing such safety incident;</w:t>
      </w:r>
    </w:p>
    <w:p w14:paraId="0255748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4. The date of such safety incident;</w:t>
      </w:r>
    </w:p>
    <w:p w14:paraId="236350E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5. The reasons such incident qualifies as a reportable artificial intelligence safety incident; and</w:t>
      </w:r>
    </w:p>
    <w:p w14:paraId="3423982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6. A short and plain statement describing the manner in which such safety incident was resolved.</w:t>
      </w:r>
    </w:p>
    <w:p w14:paraId="549189D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2. This local law takes effect 180 days after it becomes law.</w:t>
      </w:r>
    </w:p>
    <w:p w14:paraId="6E616C8B" w14:textId="77777777" w:rsidR="00CD19F7" w:rsidRPr="0027607D" w:rsidRDefault="00CD19F7" w:rsidP="00CD19F7">
      <w:pPr>
        <w:pStyle w:val="NormalWeb"/>
        <w:shd w:val="clear" w:color="auto" w:fill="FFFFFF"/>
        <w:spacing w:before="0" w:beforeAutospacing="0" w:after="0" w:afterAutospacing="0"/>
        <w:jc w:val="both"/>
        <w:rPr>
          <w:color w:val="000000"/>
        </w:rPr>
      </w:pPr>
      <w:r w:rsidRPr="0027607D">
        <w:rPr>
          <w:color w:val="000000"/>
        </w:rPr>
        <w:t> </w:t>
      </w:r>
    </w:p>
    <w:p w14:paraId="2A8E0B3B"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JPA</w:t>
      </w:r>
    </w:p>
    <w:p w14:paraId="26519E24"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LS #26630</w:t>
      </w:r>
    </w:p>
    <w:p w14:paraId="242C9E67" w14:textId="77777777" w:rsidR="00CD19F7" w:rsidRPr="00D22CBD" w:rsidRDefault="00CD19F7" w:rsidP="00CD19F7">
      <w:pPr>
        <w:pStyle w:val="NormalWeb"/>
        <w:shd w:val="clear" w:color="auto" w:fill="FFFFFF"/>
        <w:spacing w:before="0" w:beforeAutospacing="0" w:after="0" w:afterAutospacing="0"/>
        <w:rPr>
          <w:color w:val="000000"/>
          <w:sz w:val="20"/>
          <w:szCs w:val="20"/>
        </w:rPr>
      </w:pPr>
      <w:r w:rsidRPr="00D22CBD">
        <w:rPr>
          <w:color w:val="000000"/>
          <w:sz w:val="20"/>
          <w:szCs w:val="20"/>
        </w:rPr>
        <w:t>9/25/2026</w:t>
      </w:r>
    </w:p>
    <w:p w14:paraId="5EC5884B"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5B0A8BE6" w14:textId="77777777" w:rsidR="00CD19F7" w:rsidRPr="0027607D" w:rsidRDefault="00CD19F7" w:rsidP="00CD19F7">
      <w:pPr>
        <w:rPr>
          <w:rFonts w:ascii="Times New Roman" w:hAnsi="Times New Roman" w:cs="Times New Roman"/>
          <w:color w:val="000000"/>
        </w:rPr>
      </w:pPr>
    </w:p>
    <w:p w14:paraId="3EA5CA8D" w14:textId="77777777" w:rsidR="00CD19F7" w:rsidRPr="0027607D" w:rsidRDefault="00CD19F7" w:rsidP="00CD19F7">
      <w:pPr>
        <w:rPr>
          <w:rFonts w:ascii="Times New Roman" w:hAnsi="Times New Roman" w:cs="Times New Roman"/>
          <w:color w:val="000000"/>
        </w:rPr>
      </w:pPr>
    </w:p>
    <w:p w14:paraId="79584E73" w14:textId="77777777" w:rsidR="00CD19F7" w:rsidRPr="0027607D" w:rsidRDefault="00CD19F7" w:rsidP="00CD19F7">
      <w:pPr>
        <w:rPr>
          <w:rFonts w:ascii="Times New Roman" w:hAnsi="Times New Roman" w:cs="Times New Roman"/>
          <w:color w:val="000000"/>
        </w:rPr>
      </w:pPr>
    </w:p>
    <w:p w14:paraId="4BC679B4" w14:textId="77777777" w:rsidR="00CD19F7" w:rsidRPr="0027607D" w:rsidRDefault="00CD19F7" w:rsidP="00CD19F7">
      <w:pPr>
        <w:rPr>
          <w:rFonts w:ascii="Times New Roman" w:hAnsi="Times New Roman" w:cs="Times New Roman"/>
          <w:color w:val="000000"/>
        </w:rPr>
      </w:pPr>
    </w:p>
    <w:p w14:paraId="1837C5D6" w14:textId="77777777" w:rsidR="00CD19F7" w:rsidRPr="0027607D" w:rsidRDefault="00CD19F7" w:rsidP="00CD19F7">
      <w:pPr>
        <w:rPr>
          <w:rFonts w:ascii="Times New Roman" w:hAnsi="Times New Roman" w:cs="Times New Roman"/>
          <w:color w:val="000000"/>
        </w:rPr>
      </w:pPr>
    </w:p>
    <w:p w14:paraId="2EAD553F" w14:textId="77777777" w:rsidR="00CD19F7" w:rsidRPr="0027607D" w:rsidRDefault="00CD19F7" w:rsidP="00CD19F7">
      <w:pPr>
        <w:rPr>
          <w:rFonts w:ascii="Times New Roman" w:hAnsi="Times New Roman" w:cs="Times New Roman"/>
          <w:color w:val="000000"/>
        </w:rPr>
      </w:pPr>
    </w:p>
    <w:p w14:paraId="4AAC15B2" w14:textId="77777777" w:rsidR="00CD19F7" w:rsidRPr="0027607D" w:rsidRDefault="00CD19F7" w:rsidP="00CD19F7">
      <w:pPr>
        <w:rPr>
          <w:rFonts w:ascii="Times New Roman" w:hAnsi="Times New Roman" w:cs="Times New Roman"/>
          <w:color w:val="000000"/>
        </w:rPr>
      </w:pPr>
    </w:p>
    <w:p w14:paraId="46C93644" w14:textId="77777777" w:rsidR="00CD19F7" w:rsidRPr="0027607D" w:rsidRDefault="00CD19F7" w:rsidP="00CD19F7">
      <w:pPr>
        <w:rPr>
          <w:rFonts w:ascii="Times New Roman" w:hAnsi="Times New Roman" w:cs="Times New Roman"/>
          <w:color w:val="000000"/>
        </w:rPr>
      </w:pPr>
    </w:p>
    <w:p w14:paraId="3033980F" w14:textId="77777777" w:rsidR="00CD19F7" w:rsidRPr="0027607D" w:rsidRDefault="00CD19F7" w:rsidP="00CD19F7">
      <w:pPr>
        <w:rPr>
          <w:rFonts w:ascii="Times New Roman" w:hAnsi="Times New Roman" w:cs="Times New Roman"/>
          <w:color w:val="000000"/>
        </w:rPr>
      </w:pPr>
    </w:p>
    <w:p w14:paraId="465D4A9F" w14:textId="77777777" w:rsidR="00CD19F7" w:rsidRPr="0027607D" w:rsidRDefault="00CD19F7" w:rsidP="00CD19F7">
      <w:pPr>
        <w:rPr>
          <w:rFonts w:ascii="Times New Roman" w:hAnsi="Times New Roman" w:cs="Times New Roman"/>
          <w:color w:val="000000"/>
        </w:rPr>
      </w:pPr>
    </w:p>
    <w:p w14:paraId="04048112" w14:textId="77777777" w:rsidR="00CD19F7" w:rsidRPr="0027607D" w:rsidRDefault="00CD19F7" w:rsidP="00CD19F7">
      <w:pPr>
        <w:rPr>
          <w:rFonts w:ascii="Times New Roman" w:hAnsi="Times New Roman" w:cs="Times New Roman"/>
          <w:color w:val="000000"/>
        </w:rPr>
      </w:pPr>
    </w:p>
    <w:p w14:paraId="3BD831B5" w14:textId="77777777" w:rsidR="00CD19F7" w:rsidRPr="0027607D" w:rsidRDefault="00CD19F7" w:rsidP="00CD19F7">
      <w:pPr>
        <w:rPr>
          <w:rFonts w:ascii="Times New Roman" w:hAnsi="Times New Roman" w:cs="Times New Roman"/>
          <w:color w:val="000000"/>
        </w:rPr>
      </w:pPr>
    </w:p>
    <w:p w14:paraId="6FF7BFFF" w14:textId="77777777" w:rsidR="00CD19F7" w:rsidRPr="0027607D" w:rsidRDefault="00CD19F7" w:rsidP="00CD19F7">
      <w:pPr>
        <w:rPr>
          <w:rFonts w:ascii="Times New Roman" w:hAnsi="Times New Roman" w:cs="Times New Roman"/>
          <w:color w:val="000000"/>
        </w:rPr>
      </w:pPr>
    </w:p>
    <w:p w14:paraId="0E8D9246" w14:textId="77777777" w:rsidR="00CD19F7" w:rsidRPr="0027607D" w:rsidRDefault="00CD19F7" w:rsidP="00CD19F7">
      <w:pPr>
        <w:rPr>
          <w:rFonts w:ascii="Times New Roman" w:hAnsi="Times New Roman" w:cs="Times New Roman"/>
          <w:color w:val="000000"/>
        </w:rPr>
      </w:pPr>
    </w:p>
    <w:p w14:paraId="68314BD6" w14:textId="77777777" w:rsidR="00CD19F7" w:rsidRPr="000F6213" w:rsidRDefault="00CD19F7" w:rsidP="00CD19F7">
      <w:pPr>
        <w:jc w:val="center"/>
        <w:rPr>
          <w:rFonts w:ascii="Times New Roman" w:hAnsi="Times New Roman" w:cs="Times New Roman"/>
          <w:color w:val="000000"/>
        </w:rPr>
      </w:pPr>
      <w:r w:rsidRPr="000F6213">
        <w:rPr>
          <w:rFonts w:ascii="Times New Roman" w:hAnsi="Times New Roman" w:cs="Times New Roman"/>
          <w:color w:val="000000"/>
        </w:rPr>
        <w:t>THIS PAGE INTENTIONALLY LEFT BLANK</w:t>
      </w:r>
    </w:p>
    <w:p w14:paraId="46374ABA"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523A9052"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lastRenderedPageBreak/>
        <w:t>Int. No.</w:t>
      </w:r>
    </w:p>
    <w:p w14:paraId="2BBF6FF5"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6A36DF7F"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By Council Members Maloney</w:t>
      </w:r>
      <w:r>
        <w:rPr>
          <w:color w:val="000000"/>
        </w:rPr>
        <w:t xml:space="preserve">, </w:t>
      </w:r>
      <w:r w:rsidRPr="000F6213">
        <w:rPr>
          <w:color w:val="000000"/>
        </w:rPr>
        <w:t>Louis</w:t>
      </w:r>
      <w:r>
        <w:rPr>
          <w:color w:val="000000"/>
        </w:rPr>
        <w:t>, and Won</w:t>
      </w:r>
    </w:p>
    <w:p w14:paraId="5628EEA4"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7B57EBCE"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A Local Law to amend the administrative code of the city of New York, in relation to establishing a private cause of action for certain harms arising from third-party misuse of artificial intelligence models</w:t>
      </w:r>
    </w:p>
    <w:p w14:paraId="76FE430E"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135F6EA5"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u w:val="single"/>
        </w:rPr>
        <w:t>Be it enacted by the Council as follows:</w:t>
      </w:r>
    </w:p>
    <w:p w14:paraId="4F245B79" w14:textId="77777777" w:rsidR="00CD19F7" w:rsidRPr="0027607D" w:rsidRDefault="00CD19F7" w:rsidP="00CD19F7">
      <w:pPr>
        <w:pStyle w:val="NormalWeb"/>
        <w:shd w:val="clear" w:color="auto" w:fill="FFFFFF"/>
        <w:spacing w:before="0" w:beforeAutospacing="0" w:after="0" w:afterAutospacing="0"/>
        <w:ind w:firstLine="720"/>
        <w:jc w:val="both"/>
        <w:rPr>
          <w:color w:val="000000"/>
        </w:rPr>
      </w:pPr>
      <w:r w:rsidRPr="000F6213">
        <w:rPr>
          <w:color w:val="000000"/>
        </w:rPr>
        <w:t> </w:t>
      </w:r>
    </w:p>
    <w:p w14:paraId="40D61F4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Section 1. Title 10 of the administrative code of the city of New York is amended by adding a new chapter 12 to read as follows:</w:t>
      </w:r>
    </w:p>
    <w:p w14:paraId="7179C279" w14:textId="77777777" w:rsidR="00CD19F7" w:rsidRPr="0027607D" w:rsidRDefault="00CD19F7" w:rsidP="00CD19F7">
      <w:pPr>
        <w:pStyle w:val="NormalWeb"/>
        <w:shd w:val="clear" w:color="auto" w:fill="FFFFFF"/>
        <w:spacing w:before="0" w:beforeAutospacing="0" w:after="0" w:afterAutospacing="0" w:line="480" w:lineRule="auto"/>
        <w:jc w:val="center"/>
        <w:rPr>
          <w:color w:val="000000"/>
        </w:rPr>
      </w:pPr>
      <w:r w:rsidRPr="000F6213">
        <w:rPr>
          <w:color w:val="000000"/>
          <w:u w:val="single"/>
        </w:rPr>
        <w:t>CHAPTER 12</w:t>
      </w:r>
    </w:p>
    <w:p w14:paraId="67268F32" w14:textId="77777777" w:rsidR="00CD19F7" w:rsidRPr="0027607D" w:rsidRDefault="00CD19F7" w:rsidP="00CD19F7">
      <w:pPr>
        <w:pStyle w:val="NormalWeb"/>
        <w:shd w:val="clear" w:color="auto" w:fill="FFFFFF"/>
        <w:spacing w:before="0" w:beforeAutospacing="0" w:after="0" w:afterAutospacing="0" w:line="480" w:lineRule="auto"/>
        <w:jc w:val="center"/>
        <w:rPr>
          <w:color w:val="000000"/>
        </w:rPr>
      </w:pPr>
      <w:r w:rsidRPr="000F6213">
        <w:rPr>
          <w:color w:val="000000"/>
          <w:u w:val="single"/>
        </w:rPr>
        <w:t>ACTIONS FOR ARTIFICIAL INTELLIGENCE MODEL MISUSE</w:t>
      </w:r>
    </w:p>
    <w:p w14:paraId="4D5058F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10-1201 Definitions. For purposes of this chapter, the following terms have the following meanings:</w:t>
      </w:r>
    </w:p>
    <w:p w14:paraId="1E70DEF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Artificial intelligence model. The term “artificial intelligence model” means an engineered or machine-based system that varies in its level of autonomy and that can, for explicit or implicit objectives, infer from the input it receives how to generate outputs that can influence physical or virtual environments.</w:t>
      </w:r>
    </w:p>
    <w:p w14:paraId="6B271D5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Artificial intelligence provider. The term “artificial intelligence provider” means any person that makes an artificial intelligence model available for commercial or public use.</w:t>
      </w:r>
    </w:p>
    <w:p w14:paraId="569CC055"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212529"/>
          <w:u w:val="single"/>
        </w:rPr>
        <w:t>Third-party user. The term “third-party user” means any person, other than the artificial intelligence provider, that uses an artificial intelligence model.</w:t>
      </w:r>
    </w:p>
    <w:p w14:paraId="568B6C25"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10-1202 Private cause of action. a. A person may bring a civil action against an artificial intelligence provider for any harm occurring in the city when:</w:t>
      </w:r>
    </w:p>
    <w:p w14:paraId="3DC0BD87"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1. The harm was caused by a third-party user’s misuse or malicious use of an artificial intelligence model made available by the artificial intelligence provider, including circumvention of the ethical guardrails, content filters, or safety restrictions of such artificial intelligence model;</w:t>
      </w:r>
    </w:p>
    <w:p w14:paraId="2633C81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The artificial intelligence provider failed to implement reasonable safeguard against such misuse or malicious use; and</w:t>
      </w:r>
    </w:p>
    <w:p w14:paraId="2B8F473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Such harm was foreseeable.</w:t>
      </w:r>
    </w:p>
    <w:p w14:paraId="32AABE7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A person may bring a civil action pursuant to subdivision a of this section in any court of competent jurisdiction for damages, including punitive damages, injunctive relief and such other remedies as may be appropriate.</w:t>
      </w:r>
    </w:p>
    <w:p w14:paraId="5B591C97"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2. This local law takes effect immediately. </w:t>
      </w:r>
    </w:p>
    <w:p w14:paraId="04AAAC65" w14:textId="77777777" w:rsidR="00CD19F7" w:rsidRPr="0027607D" w:rsidRDefault="00CD19F7" w:rsidP="00CD19F7">
      <w:pPr>
        <w:pStyle w:val="NormalWeb"/>
        <w:shd w:val="clear" w:color="auto" w:fill="FFFFFF"/>
        <w:spacing w:before="0" w:beforeAutospacing="0" w:after="0" w:afterAutospacing="0"/>
        <w:jc w:val="both"/>
        <w:rPr>
          <w:color w:val="000000"/>
        </w:rPr>
      </w:pPr>
      <w:r w:rsidRPr="0027607D">
        <w:rPr>
          <w:color w:val="000000"/>
        </w:rPr>
        <w:t> </w:t>
      </w:r>
    </w:p>
    <w:p w14:paraId="22A44282"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ABI</w:t>
      </w:r>
    </w:p>
    <w:p w14:paraId="12984853"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LS #26834</w:t>
      </w:r>
    </w:p>
    <w:p w14:paraId="771B5C7C" w14:textId="77777777" w:rsidR="00CD19F7" w:rsidRPr="00D22CBD" w:rsidRDefault="00CD19F7" w:rsidP="00CD19F7">
      <w:pPr>
        <w:pStyle w:val="NormalWeb"/>
        <w:shd w:val="clear" w:color="auto" w:fill="FFFFFF"/>
        <w:spacing w:before="0" w:beforeAutospacing="0" w:after="0" w:afterAutospacing="0"/>
        <w:rPr>
          <w:color w:val="000000"/>
          <w:sz w:val="20"/>
          <w:szCs w:val="20"/>
        </w:rPr>
      </w:pPr>
      <w:r w:rsidRPr="00D22CBD">
        <w:rPr>
          <w:color w:val="000000"/>
          <w:sz w:val="20"/>
          <w:szCs w:val="20"/>
        </w:rPr>
        <w:t>9/23/2026 3:52 PM</w:t>
      </w:r>
    </w:p>
    <w:p w14:paraId="6FB7F40F"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7F1ADCC1"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lastRenderedPageBreak/>
        <w:t>Int. No.</w:t>
      </w:r>
    </w:p>
    <w:p w14:paraId="4493DB50"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775167FF"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By Council Members Morano, Maloney</w:t>
      </w:r>
      <w:r>
        <w:rPr>
          <w:color w:val="000000"/>
        </w:rPr>
        <w:t>,</w:t>
      </w:r>
      <w:r w:rsidRPr="000F6213">
        <w:rPr>
          <w:color w:val="000000"/>
        </w:rPr>
        <w:t xml:space="preserve"> Louis</w:t>
      </w:r>
      <w:r>
        <w:rPr>
          <w:color w:val="000000"/>
        </w:rPr>
        <w:t>, and Won</w:t>
      </w:r>
    </w:p>
    <w:p w14:paraId="090F9CF9"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3705AF2F"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A Local Law to amend the administrative code of the city of New York, in relation to chatbot data privacy, security, and transparency</w:t>
      </w:r>
    </w:p>
    <w:p w14:paraId="701E76C9"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5BBFFF9E"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u w:val="single"/>
        </w:rPr>
        <w:t>Be it enacted by the Council as follows:</w:t>
      </w:r>
    </w:p>
    <w:p w14:paraId="6FBE4150" w14:textId="77777777" w:rsidR="00CD19F7" w:rsidRPr="0027607D" w:rsidRDefault="00CD19F7" w:rsidP="00CD19F7">
      <w:pPr>
        <w:pStyle w:val="NormalWeb"/>
        <w:shd w:val="clear" w:color="auto" w:fill="FFFFFF"/>
        <w:spacing w:before="0" w:beforeAutospacing="0" w:after="0" w:afterAutospacing="0"/>
        <w:ind w:firstLine="720"/>
        <w:jc w:val="both"/>
        <w:rPr>
          <w:color w:val="000000"/>
        </w:rPr>
      </w:pPr>
      <w:r w:rsidRPr="000F6213">
        <w:rPr>
          <w:color w:val="000000"/>
        </w:rPr>
        <w:t> </w:t>
      </w:r>
    </w:p>
    <w:p w14:paraId="70DC8FF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Section 1. Chapter 4 of title 20 of the administrative code of the city of New York is amended by adding a new subchapter 17 to read as follows:</w:t>
      </w:r>
    </w:p>
    <w:p w14:paraId="588D2617" w14:textId="77777777" w:rsidR="00CD19F7" w:rsidRPr="0027607D" w:rsidRDefault="00CD19F7" w:rsidP="00CD19F7">
      <w:pPr>
        <w:pStyle w:val="NormalWeb"/>
        <w:shd w:val="clear" w:color="auto" w:fill="FFFFFF"/>
        <w:spacing w:before="0" w:beforeAutospacing="0" w:after="0" w:afterAutospacing="0" w:line="480" w:lineRule="auto"/>
        <w:jc w:val="center"/>
        <w:rPr>
          <w:color w:val="000000"/>
        </w:rPr>
      </w:pPr>
      <w:r w:rsidRPr="000F6213">
        <w:rPr>
          <w:color w:val="000000"/>
          <w:u w:val="single"/>
        </w:rPr>
        <w:t>SUBCHAPTER 17</w:t>
      </w:r>
    </w:p>
    <w:p w14:paraId="39FB3552" w14:textId="77777777" w:rsidR="00CD19F7" w:rsidRPr="0027607D" w:rsidRDefault="00CD19F7" w:rsidP="00CD19F7">
      <w:pPr>
        <w:pStyle w:val="NormalWeb"/>
        <w:shd w:val="clear" w:color="auto" w:fill="FFFFFF"/>
        <w:spacing w:before="0" w:beforeAutospacing="0" w:after="0" w:afterAutospacing="0" w:line="480" w:lineRule="auto"/>
        <w:jc w:val="center"/>
        <w:rPr>
          <w:color w:val="000000"/>
        </w:rPr>
      </w:pPr>
      <w:r w:rsidRPr="000F6213">
        <w:rPr>
          <w:color w:val="000000"/>
          <w:u w:val="single"/>
        </w:rPr>
        <w:t>CHATBOTS</w:t>
      </w:r>
    </w:p>
    <w:p w14:paraId="7539530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20-699.31 Definitions. For purposes of this subchapter, the following terms have the following meanings:</w:t>
      </w:r>
    </w:p>
    <w:p w14:paraId="3332C48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Advertisement. The term “advertisement” means any written or oral statement, illustration, or depiction that promotes the sale or use of a good or service or is designed to increase interest in a brand, good, or service where such statement, illustration, or depiction is displayed in exchange for monetary or other valuable consideration, including access to data, between the chatbot provider and the brand, good, or service.</w:t>
      </w:r>
    </w:p>
    <w:p w14:paraId="3DAB380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xml:space="preserve">Affirmative consent. The term “affirmative consent” means a clear affirmative act signifying a user’s freely given, specific, informed, and unambiguous authorization for an act or practice in response to a specific request from a chatbot provider, provided: (i) the request is provided to the user in a clear and conspicuous standalone disclosure; (ii) the request includes a description, written in easy-to-understand language, of the act or practice for which the user’s consent is sought; (iii) the request is made in a manner reasonably accessible to and usable by users with disabilities; (iv) the request is made available to the user in each language in which the chatbot provider provides a chatbot; (v) the option to refuse to give consent is at least as prominent as the </w:t>
      </w:r>
      <w:r w:rsidRPr="000F6213">
        <w:rPr>
          <w:color w:val="000000"/>
          <w:u w:val="single"/>
        </w:rPr>
        <w:lastRenderedPageBreak/>
        <w:t>option to give consent, and the option to refuse to give consent takes the same number of steps or fewer as the option to give consent; and (vi) affirmative consent to an act or practice is not inferred from the inaction of the user or the user’s continued use of a chatbot provided by the chatbot provider. The term “affirmative consent” excludes: (i) acceptance of a general or broad terms of use or similar document; (ii) hovering over, muting, pausing, or closing a given piece of content; (iii) agreement obtained through the use of a false, fraudulent, or materially misleading statement or representation; and (iv) agreement obtained through the use of a user interface designed or manipulated with the substantial effect of subverting or impairing user autonomy, decision-making or choice.</w:t>
      </w:r>
    </w:p>
    <w:p w14:paraId="6C923AF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Artificial intelligence model. The term “artificial intelligence model” means an engineered or machine-based system that varies in its level of autonomy and that can, for explicit or implicit objectives, infer from the input it receives how to generate outputs that can influence physical or virtual environments.</w:t>
      </w:r>
    </w:p>
    <w:p w14:paraId="40ECF35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Chatbot. The term “chatbot” means any artificial intelligence model that generates information via text, audio, image, or video in a manner that simulates interpersonal interactions or conversation.</w:t>
      </w:r>
    </w:p>
    <w:p w14:paraId="5D3F3F5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Chat log. The term “chat log” means any input data, outputs generated by a chatbot, or record of the input data or outputs from user interactions with a chatbot.</w:t>
      </w:r>
    </w:p>
    <w:p w14:paraId="5E6CFEE9"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Chatbot provider. The term “chatbot provider” means any person creating, distributing, or otherwise making available a chatbot.</w:t>
      </w:r>
    </w:p>
    <w:p w14:paraId="167C0D7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Input data. The term “input data” means information, including text, photos, audio, video, or files, provided to a chatbot by a user.</w:t>
      </w:r>
    </w:p>
    <w:p w14:paraId="301E038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Personal data. The term “personal data” means any information, including derived data, inferences, or unique identifiers, that is linked or reasonably linkable, alone or in combination with other information, to an identified or identifiable individual or a device that identifies or is linked or reasonably linkable to an individual. The term “personal data” excludes information that has been lawfully made available to the general public.</w:t>
      </w:r>
    </w:p>
    <w:p w14:paraId="0A7ADFD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Process. The term “process” means any operation or set of operations performed, whether by manual or automated means, on personal data or input data or on sets of personal data or input data, including the use, storage, disclosure, analysis, deletion, or modification of such data.</w:t>
      </w:r>
    </w:p>
    <w:p w14:paraId="26EAD82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Profiling. The term “profiling” means any form of processing performed on input data or personal data to detect and classify or designate personality and behavioral characteristics of an individual. The term “profiling” excludes processing of chat logs for purposes of user safety.</w:t>
      </w:r>
    </w:p>
    <w:p w14:paraId="1A7268B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Training. The term “training” means the use of input data to adjust or modify an artificial intelligence model. The term “training” excludes testing to identify risks of harm to users and adjustments or modifications to address identified risks of harm to users.</w:t>
      </w:r>
    </w:p>
    <w:p w14:paraId="32272E0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20-699.32 Data security and access requirements. a. A chatbot provider shall develop, implement, and maintain a comprehensive data security program that contains administrative, technical, and physical safeguards that are proportionate to the volume and nature of the personal data and chat logs maintained by the chatbot provider. The program shall be made publicly available on the chatbot provider’s website.</w:t>
      </w:r>
    </w:p>
    <w:p w14:paraId="241ED489"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Any user of a chatbot shall have the right to access, at any time, any of the user’s own chat logs that a chatbot provider has retained in a downloadable and human- and machine-readable format.</w:t>
      </w:r>
    </w:p>
    <w:p w14:paraId="4DCC528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 20-699.33 Transparency requirements. a. A chatbot provider shall provide clear, conspicuous, and explicit notice to users that such users are interacting with a chatbot rather than a human prior to the chatbot generating any outputs, every hour thereafter, and each time a user prompts the chatbot about whether it is a real person. The notice shall be accessible to users with disabilities.</w:t>
      </w:r>
    </w:p>
    <w:p w14:paraId="3285E45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The text of the notice provided pursuant to subdivision a of this section must appear in the same language as the one in which the user is interacting with the chatbot, in a font size easily readable by an average user, and no smaller than the largest font size of other text appearing on the interface on which the chatbot is provided.</w:t>
      </w:r>
    </w:p>
    <w:p w14:paraId="5595063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20-699.34 Prohibited acts. a. A chatbot provider shall not process personal data other than input data to inform chatbot outputs unless:</w:t>
      </w:r>
    </w:p>
    <w:p w14:paraId="511D33F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It is necessary to process personal data to fulfill an express request made by a user; and</w:t>
      </w:r>
    </w:p>
    <w:p w14:paraId="685E7FF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The chatbot provider has obtained affirmative consent from that user.</w:t>
      </w:r>
    </w:p>
    <w:p w14:paraId="0C5FF14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A chatbot provider shall not process a user’s chat log or personal data when the chatbot provider knows or has reason to know that a user is under 18 years of age:</w:t>
      </w:r>
    </w:p>
    <w:p w14:paraId="57B84D1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Unless the chatbot provider has obtained the affirmative consent of that user’s parent or legal guardian; and</w:t>
      </w:r>
    </w:p>
    <w:p w14:paraId="547267C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For training purposes, under any circumstances.</w:t>
      </w:r>
    </w:p>
    <w:p w14:paraId="4405651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 A chatbot provider shall not process a user’s chat log or personal data for training purposes when a user is over 18 years of age unless the chatbot provider has obtained affirmative consent from that user.</w:t>
      </w:r>
    </w:p>
    <w:p w14:paraId="1E03E49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d. Beyond what is necessary to fulfill an express request made by a user, a chatbot provider shall not:</w:t>
      </w:r>
    </w:p>
    <w:p w14:paraId="1666634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1. Process a user’s chat log to:</w:t>
      </w:r>
    </w:p>
    <w:p w14:paraId="70FA96F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 Determine whether to display an advertisement for a product or service to the user;</w:t>
      </w:r>
    </w:p>
    <w:p w14:paraId="587F7B1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Determine a product, service, or category of product or service to advertise to the user; or</w:t>
      </w:r>
    </w:p>
    <w:p w14:paraId="2DA1317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 Customize an advertisement or how an advertisement is presented to the user;</w:t>
      </w:r>
    </w:p>
    <w:p w14:paraId="1BF45AF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Process a user’s chat log or personal data to engage in profiling; or</w:t>
      </w:r>
    </w:p>
    <w:p w14:paraId="08532F7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Use any classification or designation of a user’s personality or behavioral characteristics created through profiling.</w:t>
      </w:r>
    </w:p>
    <w:p w14:paraId="7A50D1B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e. A chatbot provider shall not sell a user’s chat logs to a third party, unless the chatbot provider has obtained affirmative consent from that user.</w:t>
      </w:r>
    </w:p>
    <w:p w14:paraId="098AC32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f. A chatbot provider shall not retain a user’s chat log for longer than 10 years, unless retention is necessary to comply with this subchapter or otherwise required by law.</w:t>
      </w:r>
    </w:p>
    <w:p w14:paraId="2B6EAA3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g. A chatbot provider shall not discriminate or retaliate against any user, including by denying products or services, charging different prices or rates for products or services, or providing lower quality products or services to the user, for:</w:t>
      </w:r>
    </w:p>
    <w:p w14:paraId="4F85703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Refusing to consent to the use of chat logs or personal data for training purposes; or</w:t>
      </w:r>
    </w:p>
    <w:p w14:paraId="4D2E3B67"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Accessing the user’s own chat logs.</w:t>
      </w:r>
    </w:p>
    <w:p w14:paraId="01A9C75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h. A chatbot provider shall not indicate or imply in advertisements or in the interface or outputs of a chatbot that any output data is being provided by, endorsed by, or equivalent to those provided by:</w:t>
      </w:r>
    </w:p>
    <w:p w14:paraId="695053A7"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A licensed healthcare professional;</w:t>
      </w:r>
    </w:p>
    <w:p w14:paraId="49A616B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A licensed legal professional;</w:t>
      </w:r>
    </w:p>
    <w:p w14:paraId="03C2691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A licensed accounting professional;</w:t>
      </w:r>
    </w:p>
    <w:p w14:paraId="54472FF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4. A certified financial fiduciary or planner; or</w:t>
      </w:r>
    </w:p>
    <w:p w14:paraId="4A07D39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5. Any other licensed or certified professional.</w:t>
      </w:r>
    </w:p>
    <w:p w14:paraId="294C74C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20-699.35 Safety assessment and mitigation. A chatbot provider shall assess its chatbot for risks of harm to users on a monthly basis and shall mitigate any risks of harm accordingly. A chatbot provider shall make information about identified chatbot safety risks and mitigation publicly available on its website.</w:t>
      </w:r>
    </w:p>
    <w:p w14:paraId="752825D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20-699.36 Liability of chatbot providers. a. A chatbot provider has a duty to ensure that the use of its chatbot does not cause injury.</w:t>
      </w:r>
    </w:p>
    <w:p w14:paraId="203FBFF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A chatbot provider is liable for any injury it causes a user through the use of its chatbot, including when such chatbot provider exercises all reasonable care in the design and distribution of the chatbot and such chatbot provider does not directly distribute the chatbot to the user or otherwise enter into a contractual relationship with the user.</w:t>
      </w:r>
    </w:p>
    <w:p w14:paraId="48B4E02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 Chatbots are products for the purposes of product liability actions.</w:t>
      </w:r>
    </w:p>
    <w:p w14:paraId="5E089F3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20-699.37 Rules. The department, or any other agency or office designated by the mayor, shall promulgate rules in furtherance of the implementation and enforcement of this subchapter.</w:t>
      </w:r>
    </w:p>
    <w:p w14:paraId="0BD2149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20-699.38 Penalties. Any person who violates any provision of this subchapter or any rule promulgated thereunder shall be subject to a civil penalty of not more than $25,000 for each violation.</w:t>
      </w:r>
    </w:p>
    <w:p w14:paraId="156DDE59"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20-699.39 Enforcement by the corporation counsel. The corporation counsel or such other persons designated by the corporation counsel on behalf of the department may initiate in any court of competent jurisdiction any action or proceeding that may be appropriate or necessary for correction of any violation issued pursuant this subchapter, including mandating compliance with the provisions of this chapter or such other relief as may be appropriate.</w:t>
      </w:r>
    </w:p>
    <w:p w14:paraId="32F7B3D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 20-699.40 Private cause of action. Any person alleging a violation of this subchapter may bring a civil action, in accordance with applicable law, in any court of competent jurisdiction. Such court may order compensatory, injunctive, and declaratory relief.</w:t>
      </w:r>
    </w:p>
    <w:p w14:paraId="63BBA2E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2. This local law takes effect 180 days after it becomes law. </w:t>
      </w:r>
    </w:p>
    <w:p w14:paraId="3064BF80" w14:textId="77777777" w:rsidR="00CD19F7" w:rsidRPr="0027607D" w:rsidRDefault="00CD19F7" w:rsidP="00CD19F7">
      <w:pPr>
        <w:pStyle w:val="NormalWeb"/>
        <w:shd w:val="clear" w:color="auto" w:fill="FFFFFF"/>
        <w:spacing w:before="0" w:beforeAutospacing="0" w:after="0" w:afterAutospacing="0"/>
        <w:jc w:val="both"/>
        <w:rPr>
          <w:color w:val="000000"/>
        </w:rPr>
      </w:pPr>
      <w:r w:rsidRPr="0027607D">
        <w:rPr>
          <w:color w:val="000000"/>
        </w:rPr>
        <w:t> </w:t>
      </w:r>
    </w:p>
    <w:p w14:paraId="24134D98"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ABI</w:t>
      </w:r>
    </w:p>
    <w:p w14:paraId="13948D9F"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LS #26862</w:t>
      </w:r>
    </w:p>
    <w:p w14:paraId="4509D897" w14:textId="77777777" w:rsidR="00CD19F7" w:rsidRPr="00D22CBD" w:rsidRDefault="00CD19F7" w:rsidP="00CD19F7">
      <w:pPr>
        <w:pStyle w:val="NormalWeb"/>
        <w:shd w:val="clear" w:color="auto" w:fill="FFFFFF"/>
        <w:spacing w:before="0" w:beforeAutospacing="0" w:after="0" w:afterAutospacing="0"/>
        <w:rPr>
          <w:color w:val="000000"/>
          <w:sz w:val="20"/>
          <w:szCs w:val="20"/>
        </w:rPr>
      </w:pPr>
      <w:r w:rsidRPr="00D22CBD">
        <w:rPr>
          <w:color w:val="000000"/>
          <w:sz w:val="20"/>
          <w:szCs w:val="20"/>
        </w:rPr>
        <w:t>9/24/2026 5:04 PM</w:t>
      </w:r>
    </w:p>
    <w:p w14:paraId="25C6EBCE"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5B50F43C" w14:textId="77777777" w:rsidR="00CD19F7" w:rsidRPr="0027607D" w:rsidRDefault="00CD19F7" w:rsidP="00CD19F7">
      <w:pPr>
        <w:rPr>
          <w:rFonts w:ascii="Times New Roman" w:hAnsi="Times New Roman" w:cs="Times New Roman"/>
          <w:color w:val="000000"/>
        </w:rPr>
      </w:pPr>
    </w:p>
    <w:p w14:paraId="4BB676B1" w14:textId="77777777" w:rsidR="00CD19F7" w:rsidRPr="0027607D" w:rsidRDefault="00CD19F7" w:rsidP="00CD19F7">
      <w:pPr>
        <w:rPr>
          <w:rFonts w:ascii="Times New Roman" w:hAnsi="Times New Roman" w:cs="Times New Roman"/>
          <w:color w:val="000000"/>
        </w:rPr>
      </w:pPr>
    </w:p>
    <w:p w14:paraId="31F4366C" w14:textId="77777777" w:rsidR="00CD19F7" w:rsidRPr="0027607D" w:rsidRDefault="00CD19F7" w:rsidP="00CD19F7">
      <w:pPr>
        <w:rPr>
          <w:rFonts w:ascii="Times New Roman" w:hAnsi="Times New Roman" w:cs="Times New Roman"/>
          <w:color w:val="000000"/>
        </w:rPr>
      </w:pPr>
    </w:p>
    <w:p w14:paraId="00D8AA13" w14:textId="77777777" w:rsidR="00CD19F7" w:rsidRPr="0027607D" w:rsidRDefault="00CD19F7" w:rsidP="00CD19F7">
      <w:pPr>
        <w:rPr>
          <w:rFonts w:ascii="Times New Roman" w:hAnsi="Times New Roman" w:cs="Times New Roman"/>
          <w:color w:val="000000"/>
        </w:rPr>
      </w:pPr>
    </w:p>
    <w:p w14:paraId="13015067" w14:textId="77777777" w:rsidR="00CD19F7" w:rsidRPr="0027607D" w:rsidRDefault="00CD19F7" w:rsidP="00CD19F7">
      <w:pPr>
        <w:rPr>
          <w:rFonts w:ascii="Times New Roman" w:hAnsi="Times New Roman" w:cs="Times New Roman"/>
          <w:color w:val="000000"/>
        </w:rPr>
      </w:pPr>
    </w:p>
    <w:p w14:paraId="34764D6C" w14:textId="77777777" w:rsidR="00CD19F7" w:rsidRPr="0027607D" w:rsidRDefault="00CD19F7" w:rsidP="00CD19F7">
      <w:pPr>
        <w:rPr>
          <w:rFonts w:ascii="Times New Roman" w:hAnsi="Times New Roman" w:cs="Times New Roman"/>
          <w:color w:val="000000"/>
        </w:rPr>
      </w:pPr>
    </w:p>
    <w:p w14:paraId="3984EA96" w14:textId="77777777" w:rsidR="00CD19F7" w:rsidRPr="0027607D" w:rsidRDefault="00CD19F7" w:rsidP="00CD19F7">
      <w:pPr>
        <w:rPr>
          <w:rFonts w:ascii="Times New Roman" w:hAnsi="Times New Roman" w:cs="Times New Roman"/>
          <w:color w:val="000000"/>
        </w:rPr>
      </w:pPr>
    </w:p>
    <w:p w14:paraId="3B283D1E" w14:textId="77777777" w:rsidR="00CD19F7" w:rsidRPr="0027607D" w:rsidRDefault="00CD19F7" w:rsidP="00CD19F7">
      <w:pPr>
        <w:rPr>
          <w:rFonts w:ascii="Times New Roman" w:hAnsi="Times New Roman" w:cs="Times New Roman"/>
          <w:color w:val="000000"/>
        </w:rPr>
      </w:pPr>
    </w:p>
    <w:p w14:paraId="11BD881C" w14:textId="77777777" w:rsidR="00CD19F7" w:rsidRPr="0027607D" w:rsidRDefault="00CD19F7" w:rsidP="00CD19F7">
      <w:pPr>
        <w:rPr>
          <w:rFonts w:ascii="Times New Roman" w:hAnsi="Times New Roman" w:cs="Times New Roman"/>
          <w:color w:val="000000"/>
        </w:rPr>
      </w:pPr>
    </w:p>
    <w:p w14:paraId="2F1B5657" w14:textId="77777777" w:rsidR="00CD19F7" w:rsidRPr="0027607D" w:rsidRDefault="00CD19F7" w:rsidP="00CD19F7">
      <w:pPr>
        <w:rPr>
          <w:rFonts w:ascii="Times New Roman" w:hAnsi="Times New Roman" w:cs="Times New Roman"/>
          <w:color w:val="000000"/>
        </w:rPr>
      </w:pPr>
    </w:p>
    <w:p w14:paraId="46CC1BFA" w14:textId="77777777" w:rsidR="00CD19F7" w:rsidRPr="0027607D" w:rsidRDefault="00CD19F7" w:rsidP="00CD19F7">
      <w:pPr>
        <w:rPr>
          <w:rFonts w:ascii="Times New Roman" w:hAnsi="Times New Roman" w:cs="Times New Roman"/>
          <w:color w:val="000000"/>
        </w:rPr>
      </w:pPr>
    </w:p>
    <w:p w14:paraId="1F5A0D87" w14:textId="77777777" w:rsidR="00CD19F7" w:rsidRPr="0027607D" w:rsidRDefault="00CD19F7" w:rsidP="00CD19F7">
      <w:pPr>
        <w:rPr>
          <w:rFonts w:ascii="Times New Roman" w:hAnsi="Times New Roman" w:cs="Times New Roman"/>
          <w:color w:val="000000"/>
        </w:rPr>
      </w:pPr>
    </w:p>
    <w:p w14:paraId="5CC5C75D" w14:textId="77777777" w:rsidR="00CD19F7" w:rsidRPr="0027607D" w:rsidRDefault="00CD19F7" w:rsidP="00CD19F7">
      <w:pPr>
        <w:rPr>
          <w:rFonts w:ascii="Times New Roman" w:hAnsi="Times New Roman" w:cs="Times New Roman"/>
          <w:color w:val="000000"/>
        </w:rPr>
      </w:pPr>
    </w:p>
    <w:p w14:paraId="2A7E1407" w14:textId="77777777" w:rsidR="00CD19F7" w:rsidRPr="0027607D" w:rsidRDefault="00CD19F7" w:rsidP="00CD19F7">
      <w:pPr>
        <w:rPr>
          <w:rFonts w:ascii="Times New Roman" w:hAnsi="Times New Roman" w:cs="Times New Roman"/>
          <w:color w:val="000000"/>
        </w:rPr>
      </w:pPr>
    </w:p>
    <w:p w14:paraId="41D310D5" w14:textId="77777777" w:rsidR="00CD19F7" w:rsidRPr="000F6213" w:rsidRDefault="00CD19F7" w:rsidP="00CD19F7">
      <w:pPr>
        <w:jc w:val="center"/>
        <w:rPr>
          <w:rFonts w:ascii="Times New Roman" w:hAnsi="Times New Roman" w:cs="Times New Roman"/>
          <w:color w:val="000000"/>
        </w:rPr>
      </w:pPr>
      <w:r w:rsidRPr="000F6213">
        <w:rPr>
          <w:rFonts w:ascii="Times New Roman" w:hAnsi="Times New Roman" w:cs="Times New Roman"/>
          <w:color w:val="000000"/>
        </w:rPr>
        <w:t>THIS PAGE INTENTIONALLY LEFT BLANK</w:t>
      </w:r>
    </w:p>
    <w:p w14:paraId="59398F5F"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103E211B"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lastRenderedPageBreak/>
        <w:t>Int. No.</w:t>
      </w:r>
    </w:p>
    <w:p w14:paraId="3A88CA5F"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2CC875E1"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By Council Members Ossé, Santosuosso, Maloney and Louis</w:t>
      </w:r>
    </w:p>
    <w:p w14:paraId="215F0AA3"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5627D725"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A Local Law to amend the administrative code of the city of New York, in relation to requiring the creation of an artificial intelligence model emergency response plan</w:t>
      </w:r>
    </w:p>
    <w:p w14:paraId="51758EAA"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25EF0300"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u w:val="single"/>
        </w:rPr>
        <w:t>Be it enacted by the Council as follows:</w:t>
      </w:r>
    </w:p>
    <w:p w14:paraId="5D52D869" w14:textId="77777777" w:rsidR="00CD19F7" w:rsidRPr="0027607D" w:rsidRDefault="00CD19F7" w:rsidP="00CD19F7">
      <w:pPr>
        <w:pStyle w:val="NormalWeb"/>
        <w:shd w:val="clear" w:color="auto" w:fill="FFFFFF"/>
        <w:spacing w:before="0" w:beforeAutospacing="0" w:after="0" w:afterAutospacing="0"/>
        <w:ind w:firstLine="720"/>
        <w:jc w:val="both"/>
        <w:rPr>
          <w:color w:val="000000"/>
        </w:rPr>
      </w:pPr>
      <w:r w:rsidRPr="000F6213">
        <w:rPr>
          <w:color w:val="000000"/>
        </w:rPr>
        <w:t> </w:t>
      </w:r>
    </w:p>
    <w:p w14:paraId="4E4523F0"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Section 1. Title 23 of the administrative code of the city of New York is amended by adding a new chapter 13 to read as follows:</w:t>
      </w:r>
    </w:p>
    <w:p w14:paraId="4D808853" w14:textId="77777777" w:rsidR="00CD19F7" w:rsidRPr="0027607D" w:rsidRDefault="00CD19F7" w:rsidP="00CD19F7">
      <w:pPr>
        <w:pStyle w:val="NormalWeb"/>
        <w:shd w:val="clear" w:color="auto" w:fill="FFFFFF"/>
        <w:spacing w:before="0" w:beforeAutospacing="0" w:after="0" w:afterAutospacing="0" w:line="480" w:lineRule="auto"/>
        <w:ind w:firstLine="720"/>
        <w:jc w:val="center"/>
        <w:rPr>
          <w:color w:val="000000"/>
        </w:rPr>
      </w:pPr>
      <w:r w:rsidRPr="000F6213">
        <w:rPr>
          <w:color w:val="000000"/>
          <w:u w:val="single"/>
        </w:rPr>
        <w:t>CHAPTER 13</w:t>
      </w:r>
    </w:p>
    <w:p w14:paraId="56FAC5B2" w14:textId="77777777" w:rsidR="00CD19F7" w:rsidRPr="0027607D" w:rsidRDefault="00CD19F7" w:rsidP="00CD19F7">
      <w:pPr>
        <w:pStyle w:val="NormalWeb"/>
        <w:shd w:val="clear" w:color="auto" w:fill="FFFFFF"/>
        <w:spacing w:before="0" w:beforeAutospacing="0" w:after="0" w:afterAutospacing="0" w:line="480" w:lineRule="auto"/>
        <w:ind w:firstLine="720"/>
        <w:jc w:val="center"/>
        <w:rPr>
          <w:color w:val="000000"/>
        </w:rPr>
      </w:pPr>
      <w:r w:rsidRPr="000F6213">
        <w:rPr>
          <w:color w:val="000000"/>
          <w:u w:val="single"/>
        </w:rPr>
        <w:t>ARTIFICIAL INTELLIGENCE MODEL EMERGENCY RESPONSE PLAN</w:t>
      </w:r>
    </w:p>
    <w:p w14:paraId="6D7F2CE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23-1301 Definitions. As used in this chapter, the following terms have the following meanings:</w:t>
      </w:r>
    </w:p>
    <w:p w14:paraId="42EB9C8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Artificial intelligence model. The term “artificial intelligence” means an engineered or machine-based system that varies in its level of autonomy and that can, for explicit or implicit objectives, infer from the input it receives how to generate outputs that can influence physical or virtual environments.</w:t>
      </w:r>
    </w:p>
    <w:p w14:paraId="63E18AE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Artificial intelligence model emergency. The term “artificial intelligence model emergency” means an event, or imminent threat thereof, involving an artificial intelligence model that, as determined by the office of cyber command and the emergency management department, compromises city-administered information systems or other critical infrastructure, or that causes significant disruption to the continuity of municipal government operations or to public health and welfare in the city.</w:t>
      </w:r>
    </w:p>
    <w:p w14:paraId="5E9A131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xml:space="preserve">Critical infrastructure. The term “critical infrastructure” means systems and assets, including telecommunication infrastructure, with the exception of residential and commercial </w:t>
      </w:r>
      <w:r w:rsidRPr="000F6213">
        <w:rPr>
          <w:color w:val="000000"/>
          <w:u w:val="single"/>
        </w:rPr>
        <w:lastRenderedPageBreak/>
        <w:t>buildings, that support vital city activities and for which the diminished functioning or destruction of such systems and assets would have a debilitating effect on public safety or economic security.</w:t>
      </w:r>
    </w:p>
    <w:p w14:paraId="57DC018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23-1302 Artificial intelligence model emergency response plan. a. Plan. No later than 120 days after the effective date of the local law that added this section, the office of cyber command, in collaboration with the emergency management department, shall develop or update an artificial intelligence model emergency response plan and submit such plan to the mayor and speaker of the council. Such plan shall establish protocols to detect, assess, prepare for, mitigate, respond to, and recover from any artificial intelligence model emergency.</w:t>
      </w:r>
    </w:p>
    <w:p w14:paraId="2E3432A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 Updates. The office of cyber command, in collaboration with the emergency management department, shall review, and update as appropriate, the plan required under subdivision a of this section on an annual basis.</w:t>
      </w:r>
    </w:p>
    <w:p w14:paraId="2388D005"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c. Progress reports. No later than 1 year after submission to the mayor and speaker of the council of the plan required under subdivision a of this section, and annually thereafter, the office of cyber command, in collaboration with the emergency management department, shall submit to the mayor and the speaker of the council a progress report identifying artificial intelligence model emergencies that occurred in the preceding 12 months and detailing the implementation of such plan.</w:t>
      </w:r>
    </w:p>
    <w:p w14:paraId="52A119F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d. Construction. No provision contained in this section shall be construed to interfere with the ability of an agency responding to an artificial intelligence model emergency to implement plans, modify plans, or take steps not described in the plan required under subdivision a of this section in a manner that is appropriate to circumstances particular to such artificial intelligence model emergency.</w:t>
      </w:r>
    </w:p>
    <w:p w14:paraId="096F1EB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2. This local law takes effect immediately.</w:t>
      </w:r>
    </w:p>
    <w:p w14:paraId="06FAD6A3" w14:textId="77777777" w:rsidR="00CD19F7" w:rsidRPr="0027607D" w:rsidRDefault="00CD19F7" w:rsidP="00CD19F7">
      <w:pPr>
        <w:pStyle w:val="NormalWeb"/>
        <w:shd w:val="clear" w:color="auto" w:fill="FFFFFF"/>
        <w:spacing w:before="0" w:beforeAutospacing="0" w:after="0" w:afterAutospacing="0"/>
        <w:jc w:val="both"/>
        <w:rPr>
          <w:color w:val="000000"/>
        </w:rPr>
      </w:pPr>
      <w:r w:rsidRPr="0027607D">
        <w:rPr>
          <w:color w:val="000000"/>
        </w:rPr>
        <w:lastRenderedPageBreak/>
        <w:t> </w:t>
      </w:r>
    </w:p>
    <w:p w14:paraId="6008D180"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IEM</w:t>
      </w:r>
    </w:p>
    <w:p w14:paraId="4D5A14BC"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LS #26378/26391</w:t>
      </w:r>
    </w:p>
    <w:p w14:paraId="13DA4618" w14:textId="77777777" w:rsidR="00CD19F7" w:rsidRPr="00D22CBD" w:rsidRDefault="00CD19F7" w:rsidP="00CD19F7">
      <w:pPr>
        <w:pStyle w:val="NormalWeb"/>
        <w:shd w:val="clear" w:color="auto" w:fill="FFFFFF"/>
        <w:spacing w:before="0" w:beforeAutospacing="0" w:after="0" w:afterAutospacing="0"/>
        <w:rPr>
          <w:color w:val="000000"/>
          <w:sz w:val="20"/>
          <w:szCs w:val="20"/>
        </w:rPr>
      </w:pPr>
      <w:r w:rsidRPr="00D22CBD">
        <w:rPr>
          <w:color w:val="000000"/>
          <w:sz w:val="20"/>
          <w:szCs w:val="20"/>
        </w:rPr>
        <w:t>9/25/2026 10:53 AM</w:t>
      </w:r>
    </w:p>
    <w:p w14:paraId="37BFB95F"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51374342" w14:textId="77777777" w:rsidR="00CD19F7" w:rsidRPr="0027607D" w:rsidRDefault="00CD19F7" w:rsidP="00CD19F7">
      <w:pPr>
        <w:rPr>
          <w:rFonts w:ascii="Times New Roman" w:hAnsi="Times New Roman" w:cs="Times New Roman"/>
          <w:color w:val="000000"/>
        </w:rPr>
      </w:pPr>
    </w:p>
    <w:p w14:paraId="501C1B55" w14:textId="77777777" w:rsidR="00CD19F7" w:rsidRPr="0027607D" w:rsidRDefault="00CD19F7" w:rsidP="00CD19F7">
      <w:pPr>
        <w:rPr>
          <w:rFonts w:ascii="Times New Roman" w:hAnsi="Times New Roman" w:cs="Times New Roman"/>
          <w:color w:val="000000"/>
        </w:rPr>
      </w:pPr>
    </w:p>
    <w:p w14:paraId="61517C58" w14:textId="77777777" w:rsidR="00CD19F7" w:rsidRPr="0027607D" w:rsidRDefault="00CD19F7" w:rsidP="00CD19F7">
      <w:pPr>
        <w:rPr>
          <w:rFonts w:ascii="Times New Roman" w:hAnsi="Times New Roman" w:cs="Times New Roman"/>
          <w:color w:val="000000"/>
        </w:rPr>
      </w:pPr>
    </w:p>
    <w:p w14:paraId="0E1C2E76" w14:textId="77777777" w:rsidR="00CD19F7" w:rsidRPr="0027607D" w:rsidRDefault="00CD19F7" w:rsidP="00CD19F7">
      <w:pPr>
        <w:rPr>
          <w:rFonts w:ascii="Times New Roman" w:hAnsi="Times New Roman" w:cs="Times New Roman"/>
          <w:color w:val="000000"/>
        </w:rPr>
      </w:pPr>
    </w:p>
    <w:p w14:paraId="6A2F2D52" w14:textId="77777777" w:rsidR="00CD19F7" w:rsidRPr="0027607D" w:rsidRDefault="00CD19F7" w:rsidP="00CD19F7">
      <w:pPr>
        <w:rPr>
          <w:rFonts w:ascii="Times New Roman" w:hAnsi="Times New Roman" w:cs="Times New Roman"/>
          <w:color w:val="000000"/>
        </w:rPr>
      </w:pPr>
    </w:p>
    <w:p w14:paraId="2EEA956E" w14:textId="77777777" w:rsidR="00CD19F7" w:rsidRPr="0027607D" w:rsidRDefault="00CD19F7" w:rsidP="00CD19F7">
      <w:pPr>
        <w:rPr>
          <w:rFonts w:ascii="Times New Roman" w:hAnsi="Times New Roman" w:cs="Times New Roman"/>
          <w:color w:val="000000"/>
        </w:rPr>
      </w:pPr>
    </w:p>
    <w:p w14:paraId="7873735A" w14:textId="77777777" w:rsidR="00CD19F7" w:rsidRPr="0027607D" w:rsidRDefault="00CD19F7" w:rsidP="00CD19F7">
      <w:pPr>
        <w:rPr>
          <w:rFonts w:ascii="Times New Roman" w:hAnsi="Times New Roman" w:cs="Times New Roman"/>
          <w:color w:val="000000"/>
        </w:rPr>
      </w:pPr>
    </w:p>
    <w:p w14:paraId="001D2E19" w14:textId="77777777" w:rsidR="00CD19F7" w:rsidRPr="0027607D" w:rsidRDefault="00CD19F7" w:rsidP="00CD19F7">
      <w:pPr>
        <w:rPr>
          <w:rFonts w:ascii="Times New Roman" w:hAnsi="Times New Roman" w:cs="Times New Roman"/>
          <w:color w:val="000000"/>
        </w:rPr>
      </w:pPr>
    </w:p>
    <w:p w14:paraId="7A7E25DB" w14:textId="77777777" w:rsidR="00CD19F7" w:rsidRPr="0027607D" w:rsidRDefault="00CD19F7" w:rsidP="00CD19F7">
      <w:pPr>
        <w:rPr>
          <w:rFonts w:ascii="Times New Roman" w:hAnsi="Times New Roman" w:cs="Times New Roman"/>
          <w:color w:val="000000"/>
        </w:rPr>
      </w:pPr>
    </w:p>
    <w:p w14:paraId="547F4C47" w14:textId="77777777" w:rsidR="00CD19F7" w:rsidRPr="0027607D" w:rsidRDefault="00CD19F7" w:rsidP="00CD19F7">
      <w:pPr>
        <w:rPr>
          <w:rFonts w:ascii="Times New Roman" w:hAnsi="Times New Roman" w:cs="Times New Roman"/>
          <w:color w:val="000000"/>
        </w:rPr>
      </w:pPr>
    </w:p>
    <w:p w14:paraId="329E227A" w14:textId="77777777" w:rsidR="00CD19F7" w:rsidRPr="0027607D" w:rsidRDefault="00CD19F7" w:rsidP="00CD19F7">
      <w:pPr>
        <w:rPr>
          <w:rFonts w:ascii="Times New Roman" w:hAnsi="Times New Roman" w:cs="Times New Roman"/>
          <w:color w:val="000000"/>
        </w:rPr>
      </w:pPr>
    </w:p>
    <w:p w14:paraId="779D5E43" w14:textId="77777777" w:rsidR="00CD19F7" w:rsidRPr="0027607D" w:rsidRDefault="00CD19F7" w:rsidP="00CD19F7">
      <w:pPr>
        <w:rPr>
          <w:rFonts w:ascii="Times New Roman" w:hAnsi="Times New Roman" w:cs="Times New Roman"/>
          <w:color w:val="000000"/>
        </w:rPr>
      </w:pPr>
    </w:p>
    <w:p w14:paraId="6B36162A" w14:textId="77777777" w:rsidR="00CD19F7" w:rsidRPr="0027607D" w:rsidRDefault="00CD19F7" w:rsidP="00CD19F7">
      <w:pPr>
        <w:rPr>
          <w:rFonts w:ascii="Times New Roman" w:hAnsi="Times New Roman" w:cs="Times New Roman"/>
          <w:color w:val="000000"/>
        </w:rPr>
      </w:pPr>
    </w:p>
    <w:p w14:paraId="14FD43C5" w14:textId="77777777" w:rsidR="00CD19F7" w:rsidRPr="0027607D" w:rsidRDefault="00CD19F7" w:rsidP="00CD19F7">
      <w:pPr>
        <w:rPr>
          <w:rFonts w:ascii="Times New Roman" w:hAnsi="Times New Roman" w:cs="Times New Roman"/>
          <w:color w:val="000000"/>
        </w:rPr>
      </w:pPr>
    </w:p>
    <w:p w14:paraId="531D8F71" w14:textId="77777777" w:rsidR="00CD19F7" w:rsidRPr="000F6213" w:rsidRDefault="00CD19F7" w:rsidP="00CD19F7">
      <w:pPr>
        <w:jc w:val="center"/>
        <w:rPr>
          <w:rFonts w:ascii="Times New Roman" w:hAnsi="Times New Roman" w:cs="Times New Roman"/>
          <w:color w:val="000000"/>
        </w:rPr>
      </w:pPr>
      <w:r w:rsidRPr="000F6213">
        <w:rPr>
          <w:rFonts w:ascii="Times New Roman" w:hAnsi="Times New Roman" w:cs="Times New Roman"/>
          <w:color w:val="000000"/>
        </w:rPr>
        <w:t>THIS PAGE INTENTIONALLY LEFT BLANK</w:t>
      </w:r>
    </w:p>
    <w:p w14:paraId="3014C8B4"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28647563"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lastRenderedPageBreak/>
        <w:t>Int. No.</w:t>
      </w:r>
    </w:p>
    <w:p w14:paraId="30F82232"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3A4499BA"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By Council Members Riley, Maloney</w:t>
      </w:r>
      <w:r>
        <w:rPr>
          <w:color w:val="000000"/>
        </w:rPr>
        <w:t xml:space="preserve">, </w:t>
      </w:r>
      <w:r w:rsidRPr="000F6213">
        <w:rPr>
          <w:color w:val="000000"/>
        </w:rPr>
        <w:t>Louis</w:t>
      </w:r>
      <w:r>
        <w:rPr>
          <w:color w:val="000000"/>
        </w:rPr>
        <w:t>, and Won</w:t>
      </w:r>
    </w:p>
    <w:p w14:paraId="74CA4BEF"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0FD00816"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A Local Law to amend the administrative code of the city of New York, in relation to city contractors and subcontractors posting information concerning whistleblower protections and clarifying whistleblower protections for reporting conduct related to the use or development of an artificial intelligence model</w:t>
      </w:r>
    </w:p>
    <w:p w14:paraId="3AD2FC00"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4B1A54D4"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u w:val="single"/>
        </w:rPr>
        <w:t>Be it enacted by the Council as follows:</w:t>
      </w:r>
    </w:p>
    <w:p w14:paraId="4C353822" w14:textId="77777777" w:rsidR="00CD19F7" w:rsidRPr="0027607D" w:rsidRDefault="00CD19F7" w:rsidP="00CD19F7">
      <w:pPr>
        <w:pStyle w:val="NormalWeb"/>
        <w:shd w:val="clear" w:color="auto" w:fill="FFFFFF"/>
        <w:spacing w:before="0" w:beforeAutospacing="0" w:after="0" w:afterAutospacing="0"/>
        <w:ind w:firstLine="720"/>
        <w:jc w:val="both"/>
        <w:rPr>
          <w:color w:val="000000"/>
        </w:rPr>
      </w:pPr>
      <w:r w:rsidRPr="000F6213">
        <w:rPr>
          <w:color w:val="000000"/>
        </w:rPr>
        <w:t> </w:t>
      </w:r>
    </w:p>
    <w:p w14:paraId="30B7588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Section 1. Subdivision b of section 6-132 of the administrative code of the city of New York, as added by local law number 30 for the year 2012, is amended to read as follows:</w:t>
      </w:r>
    </w:p>
    <w:p w14:paraId="04CB12C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b. Posting of information about reporting fraud, false claims, criminality [or]</w:t>
      </w:r>
      <w:r w:rsidRPr="000F6213">
        <w:rPr>
          <w:color w:val="000000"/>
          <w:u w:val="single"/>
        </w:rPr>
        <w:t>,</w:t>
      </w:r>
      <w:r w:rsidRPr="000F6213">
        <w:rPr>
          <w:color w:val="000000"/>
        </w:rPr>
        <w:t xml:space="preserve"> corruption</w:t>
      </w:r>
      <w:r w:rsidRPr="000F6213">
        <w:rPr>
          <w:color w:val="000000"/>
          <w:u w:val="single"/>
        </w:rPr>
        <w:t>, or conduct related to artificial intelligence models</w:t>
      </w:r>
      <w:r w:rsidRPr="000F6213">
        <w:rPr>
          <w:color w:val="000000"/>
        </w:rPr>
        <w:t xml:space="preserve">. Every contractor or subcontractor [having a contract valued in excess of one hundred thousand dollars or more] shall post a notice, in a prominent and accessible place on any site where work pursuant to [such] </w:t>
      </w:r>
      <w:r w:rsidRPr="000F6213">
        <w:rPr>
          <w:color w:val="000000"/>
          <w:u w:val="single"/>
        </w:rPr>
        <w:t>a</w:t>
      </w:r>
      <w:r w:rsidRPr="000F6213">
        <w:rPr>
          <w:color w:val="000000"/>
        </w:rPr>
        <w:t xml:space="preserve"> contract or subcontract is performed, containing information about</w:t>
      </w:r>
      <w:r w:rsidRPr="000F6213">
        <w:rPr>
          <w:color w:val="000000"/>
          <w:u w:val="single"/>
        </w:rPr>
        <w:t>:</w:t>
      </w:r>
    </w:p>
    <w:p w14:paraId="7D9BFB7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(1) how its employees can report to the [New York city] department of investigation allegations of fraud, false claims, criminality [or]</w:t>
      </w:r>
      <w:r w:rsidRPr="000F6213">
        <w:rPr>
          <w:color w:val="000000"/>
          <w:u w:val="single"/>
        </w:rPr>
        <w:t>,</w:t>
      </w:r>
      <w:r w:rsidRPr="000F6213">
        <w:rPr>
          <w:color w:val="000000"/>
        </w:rPr>
        <w:t xml:space="preserve"> corruption</w:t>
      </w:r>
      <w:r w:rsidRPr="000F6213">
        <w:rPr>
          <w:color w:val="000000"/>
          <w:u w:val="single"/>
        </w:rPr>
        <w:t>, or conduct related to the use or development of an artificial intelligence model as described in paragraph 7 of subdivision b of section 12-113</w:t>
      </w:r>
      <w:r w:rsidRPr="000F6213">
        <w:rPr>
          <w:color w:val="000000"/>
        </w:rPr>
        <w:t xml:space="preserve"> arising out of or in connection with such contract or subcontract, and</w:t>
      </w:r>
    </w:p>
    <w:p w14:paraId="640ACD49"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(2) the rights and remedies afforded to its employees under sections 7-805 and 12-113 [of the administrative code] for lawful acts taken in connection with the reporting of allegations of fraud, false claims, criminality [or]</w:t>
      </w:r>
      <w:r w:rsidRPr="000F6213">
        <w:rPr>
          <w:color w:val="000000"/>
          <w:u w:val="single"/>
        </w:rPr>
        <w:t>,</w:t>
      </w:r>
      <w:r w:rsidRPr="000F6213">
        <w:rPr>
          <w:color w:val="000000"/>
        </w:rPr>
        <w:t xml:space="preserve"> corruption</w:t>
      </w:r>
      <w:r w:rsidRPr="000F6213">
        <w:rPr>
          <w:color w:val="000000"/>
          <w:u w:val="single"/>
        </w:rPr>
        <w:t>, or conduct related to the use or development of an artificial intelligence model as described in paragraph 7 of subdivision b of section 12-113 arising out of or</w:t>
      </w:r>
      <w:r w:rsidRPr="000F6213">
        <w:rPr>
          <w:color w:val="000000"/>
        </w:rPr>
        <w:t xml:space="preserve"> in connection with such contract or subcontract.</w:t>
      </w:r>
    </w:p>
    <w:p w14:paraId="0D72474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lastRenderedPageBreak/>
        <w:t>§ 2. Subdivision a of section 12-113 of the administrative code of the city of New York is amended by adding a new definition of “artificial intelligence model” in alphabetical order to read as follows:</w:t>
      </w:r>
    </w:p>
    <w:p w14:paraId="74246B5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Artificial intelligence model. The term “artificial intelligence model” means an engineered or machine-based system that varies in its level of autonomy and that can, for explicit or implicit objectives, infer from the input it receives how to generate outputs that can influence physical or virtual environments.</w:t>
      </w:r>
    </w:p>
    <w:p w14:paraId="3437DE6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3. Paragraph 3 of subdivision b of section 12-113 of the administrative code of the city of New York, as amended by local law number 9 for the year 2021, is amended to read as follows:</w:t>
      </w:r>
    </w:p>
    <w:p w14:paraId="5E5CB70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xml:space="preserve"> 3. Every contract or subcontract [in excess of one hundred thousand dollars] shall contain a provision detailing the provisions of [paragraph two] </w:t>
      </w:r>
      <w:r w:rsidRPr="000F6213">
        <w:rPr>
          <w:color w:val="000000"/>
          <w:u w:val="single"/>
        </w:rPr>
        <w:t>paragraphs 2 and 7</w:t>
      </w:r>
      <w:r w:rsidRPr="000F6213">
        <w:rPr>
          <w:color w:val="000000"/>
        </w:rPr>
        <w:t xml:space="preserve"> of this subdivision and [of] paragraph [two] </w:t>
      </w:r>
      <w:r w:rsidRPr="000F6213">
        <w:rPr>
          <w:color w:val="000000"/>
          <w:u w:val="single"/>
        </w:rPr>
        <w:t>2</w:t>
      </w:r>
      <w:r w:rsidRPr="000F6213">
        <w:rPr>
          <w:color w:val="000000"/>
        </w:rPr>
        <w:t xml:space="preserve"> of subdivision e of this section.</w:t>
      </w:r>
    </w:p>
    <w:p w14:paraId="25E5EFD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4. Subdivision b of section 12-113 of the administrative code of the city of New York is amended by adding new paragraphs 6 and 7 to read as follows:</w:t>
      </w:r>
    </w:p>
    <w:p w14:paraId="012FE235"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xml:space="preserve">6. No officer or employee of an agency of the city shall take an adverse personnel action with respect to another officer or employee for such officer or employee making a report of information concerning conduct related to the use or development of an artificial intelligence model that such officer or employee knows or reasonably believes to present a substantial and specific risk of harm to public health or public safety by another city officer or employee, which concerns such officer or employee’s office or employment, or by persons dealing with the city, which concerns their dealings with the city, to the commissioner, a council member, the public advocate, the comptroller, the mayor, the special commissioner of investigation or any superior officer. Such report shall be referred to the commissioner unless (i) such conduct is within the </w:t>
      </w:r>
      <w:r w:rsidRPr="000F6213">
        <w:rPr>
          <w:color w:val="000000"/>
          <w:u w:val="single"/>
        </w:rPr>
        <w:lastRenderedPageBreak/>
        <w:t>jurisdiction of the special commissioner of investigation, in which case such report shall be referred to such special commissioner, or (ii) such conduct is alleged to have been committed by the commissioner, the special commissioner of investigation or a deputy commissioner of investigation, in which case such report shall be referred to the corporation counsel.</w:t>
      </w:r>
    </w:p>
    <w:p w14:paraId="2505B477"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7. No officer or employee of a covered contractor or covered subcontractor shall take an adverse personnel action with respect to another officer or employee of such contractor or subcontractor for such officer or employee making a report of information concerning conduct related to the use or development of an artificial intelligence model that such officer or employee knows or reasonably believes to present a substantial and specific risk of harm to public health or public safety by any officer or employee of such contractor or subcontractor, which concerns a contract with a contracting agency, to the commissioner, a council member, the public advocate, the comptroller, the special commissioner of investigation, the chief procurement officer, the agency chief contracting officer, or the agency head or commissioner or commissioner of the contracting agency. Such report shall be referred to the commissioner unless such conduct is within the jurisdiction of the special commissioner of investigation, in which case such report shall be referred to such special commissioner.</w:t>
      </w:r>
    </w:p>
    <w:p w14:paraId="66E90F5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5. Subparagraph (i) of paragraph 1 of subdivision e of section 12-113 of the administrative code of the city of New York, as amended by local law number 9 for the year 2021, is amended to read as follows:</w:t>
      </w:r>
    </w:p>
    <w:p w14:paraId="15FDBD2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xml:space="preserve">e. 1. (i) Upon a determination that a retaliatory adverse personnel action has been taken with respect to an officer or employee of an agency of the city in violation of paragraph [one or five] </w:t>
      </w:r>
      <w:r w:rsidRPr="000F6213">
        <w:rPr>
          <w:color w:val="000000"/>
          <w:u w:val="single"/>
        </w:rPr>
        <w:t>1, 5 or 6</w:t>
      </w:r>
      <w:r w:rsidRPr="000F6213">
        <w:rPr>
          <w:color w:val="000000"/>
        </w:rPr>
        <w:t xml:space="preserve"> of subdivision b of this section, the commissioner, or the special commissioner of investigation or corporation counsel, as applicable, shall without undue delay report his or her </w:t>
      </w:r>
      <w:r w:rsidRPr="000F6213">
        <w:rPr>
          <w:color w:val="000000"/>
        </w:rPr>
        <w:lastRenderedPageBreak/>
        <w:t>findings and, if appropriate, recommendations to the head of the appropriate agency or entity, who shall determine whether to take remedial action and shall report such determination to the commissioner, or the special commissioner of investigation or corporation counsel, as applicable, in writing.</w:t>
      </w:r>
    </w:p>
    <w:p w14:paraId="424F5DA9"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6. Paragraph 2 of subdivision e of section 12-113 of the administrative code of the city of New York, as added by local law number 33 for the year 2012, is amended to read as follows:</w:t>
      </w:r>
    </w:p>
    <w:p w14:paraId="79C8EEF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xml:space="preserve"> 2. Any officer or employee of a covered contractor or covered subcontractor who believes that he or she has been the subject of an adverse personnel action in violation of paragraph [two] </w:t>
      </w:r>
      <w:r w:rsidRPr="000F6213">
        <w:rPr>
          <w:color w:val="000000"/>
          <w:u w:val="single"/>
        </w:rPr>
        <w:t>2 or 7</w:t>
      </w:r>
      <w:r w:rsidRPr="000F6213">
        <w:rPr>
          <w:color w:val="000000"/>
        </w:rPr>
        <w:t xml:space="preserve"> of subdivision b shall be entitled to bring a cause of action against such covered contractor or covered subcontractor to recover all relief necessary to make him or her whole. Such relief may include but shall not be limited to: (i) an injunction to restrain continued retaliation, (ii) reinstatement to the position such employee would have had but for the retaliation or to an equivalent position, (iii) reinstatement of full fringe benefits and seniority rights, (iv) payment of two times back pay, plus interest, and (v) compensation for any special damages sustained as a result of the retaliation, including litigation costs and reasonable attorneys' fees. An officer or employee described in this paragraph may bring an action in any court of competent jurisdiction for such relief. An officer or employee who brings a cause of action pursuant to this paragraph shall notify the agency chief contracting officer or agency head or commissioner of the contracting agency of such action; provided, however, that failure to provide such notice shall not be a jurisdictional defect, and shall not be a defense to an action brought pursuant to this paragraph. This paragraph shall not be deemed to create a right of action against the city, any public agency or other public entity, or local development corporations or not-for-profit corporations the governing boards of which include city officials acting in their official capacity or appointees of </w:t>
      </w:r>
      <w:r w:rsidRPr="000F6213">
        <w:rPr>
          <w:color w:val="000000"/>
        </w:rPr>
        <w:lastRenderedPageBreak/>
        <w:t>city officials, nor shall any such public agency, entity or corporation be made a party to an action brought pursuant to this subdivision.</w:t>
      </w:r>
    </w:p>
    <w:p w14:paraId="2C845A0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7. Subdivision i of section 12-113 of the administrative code of the city of New York, as amended by local law number 9 for the year 2021 and paragraphs 1 through 5 of such subdivision as added by such local law, is amended to read as follows:</w:t>
      </w:r>
    </w:p>
    <w:p w14:paraId="6C7E0EA9"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xml:space="preserve"> i. Not later than October thirty-first of each year, the commissioner, in consultation with the special commissioner of investigation and the corporation counsel, shall prepare and forward to the mayor and the </w:t>
      </w:r>
      <w:r w:rsidRPr="000F6213">
        <w:rPr>
          <w:color w:val="000000"/>
          <w:u w:val="single"/>
        </w:rPr>
        <w:t>speaker of the</w:t>
      </w:r>
      <w:r w:rsidRPr="000F6213">
        <w:rPr>
          <w:color w:val="000000"/>
        </w:rPr>
        <w:t xml:space="preserve"> council a report that shall include, but need not be limited to, the following information for the preceding fiscal year:</w:t>
      </w:r>
    </w:p>
    <w:p w14:paraId="3B0566F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1. The number of reports concerning conduct allegedly involving corruption, criminal activity, conflict of interest, gross mismanagement or abuse of authority, as described in paragraph 1 of subdivision b of this section, received by the commissioner, the special commissioner of investigation and the corporation counsel, whether directly or upon referral, in such fiscal year;</w:t>
      </w:r>
    </w:p>
    <w:p w14:paraId="594C48C7"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2. The number of reports concerning conduct allegedly involving corruption, criminal activity, conflict of interest, gross mismanagement or abuse of authority, as described in paragraph 2 of subdivision b of this section, received by the commissioner and the special commissioner of investigation, whether directly or upon referral, in such fiscal year;</w:t>
      </w:r>
    </w:p>
    <w:p w14:paraId="5E90F0D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3. The number of reports concerning conduct allegedly presenting a substantial and specific risk of harm to the health, safety or educational welfare of a child by another city officer or employee, as described in paragraph 5 of subdivision b of this section, received by the commissioner, the special commissioner of investigation and the corporation counsel, whether directly or upon referral, in such fiscal year;</w:t>
      </w:r>
    </w:p>
    <w:p w14:paraId="7973DC7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lastRenderedPageBreak/>
        <w:t xml:space="preserve">4. </w:t>
      </w:r>
      <w:r w:rsidRPr="000F6213">
        <w:rPr>
          <w:color w:val="000000"/>
          <w:u w:val="single"/>
        </w:rPr>
        <w:t>The number of reports concerning conduct related to the use or development of an artificial intelligence model that allegedly presents a substantial and specific risk of harm to public health or public safety, as described in paragraph 6 of subdivision b of this section, received by the commissioner, the special commissioner of investigation and the corporation counsel, whether directly or upon referral, in such fiscal year;</w:t>
      </w:r>
    </w:p>
    <w:p w14:paraId="6CDEA1B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5. The number of reports concerning conduct related to the use or development of an artificial intelligence model that allegedly presents a substantial and specific risk of harm to public health or public safety, as described in paragraph 7 of subdivision b of this section, received by the commissioner and the special commissioner of investigation, whether directly or upon referral, in such fiscal year;</w:t>
      </w:r>
    </w:p>
    <w:p w14:paraId="33EDEDE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w:t>
      </w:r>
      <w:r w:rsidRPr="000F6213">
        <w:rPr>
          <w:color w:val="000000"/>
          <w:u w:val="single"/>
        </w:rPr>
        <w:t>6.</w:t>
      </w:r>
      <w:r w:rsidRPr="000F6213">
        <w:rPr>
          <w:color w:val="000000"/>
        </w:rPr>
        <w:t xml:space="preserve"> The number of complaints made under subdivision c of this section that were received by the commissioner, the special commissioner of investigation and the corporation counsel, in such fiscal year, and the disposition of such complaints; and</w:t>
      </w:r>
    </w:p>
    <w:p w14:paraId="49CD62D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 xml:space="preserve">[5.] </w:t>
      </w:r>
      <w:r w:rsidRPr="000F6213">
        <w:rPr>
          <w:color w:val="000000"/>
          <w:u w:val="single"/>
        </w:rPr>
        <w:t>7.</w:t>
      </w:r>
      <w:r w:rsidRPr="000F6213">
        <w:rPr>
          <w:color w:val="000000"/>
        </w:rPr>
        <w:t xml:space="preserve"> With respect to investigations conducted under subdivision d of this section:</w:t>
      </w:r>
    </w:p>
    <w:p w14:paraId="6756498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(a) The number of investigations open at the end of such fiscal year and the median number of days that such investigations had been open at the end of such fiscal year;</w:t>
      </w:r>
    </w:p>
    <w:p w14:paraId="744F449C"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(b) The number of investigations open for 90 or more days, but fewer than 180 days, at the end of such fiscal year;</w:t>
      </w:r>
    </w:p>
    <w:p w14:paraId="200817F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(c) The number of investigations open for 180 or more days, but fewer than 365 days, at the end of such fiscal year;</w:t>
      </w:r>
    </w:p>
    <w:p w14:paraId="718B81B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(d) The number of investigations open for 365 or more days, but fewer than 730 days, at the end of such fiscal year;</w:t>
      </w:r>
    </w:p>
    <w:p w14:paraId="0FFD4645"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lastRenderedPageBreak/>
        <w:t>(e) The number of investigations open for 730 or more days at the end of such fiscal year; and</w:t>
      </w:r>
    </w:p>
    <w:p w14:paraId="027D7C4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(f) As of the end of such fiscal year, the number of full-time plus part-time personnel of the department of investigation, calculated based on full-time equivalency rates, whose duties include conducting investigations under subdivision d of this section.</w:t>
      </w:r>
    </w:p>
    <w:p w14:paraId="2315F7B4"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8. This local law takes effect 60 days after it becomes law.</w:t>
      </w:r>
    </w:p>
    <w:p w14:paraId="1CCC7F8C"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EH</w:t>
      </w:r>
    </w:p>
    <w:p w14:paraId="6C45EF74"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LS #26831</w:t>
      </w:r>
    </w:p>
    <w:p w14:paraId="52002DED" w14:textId="77777777" w:rsidR="00CD19F7" w:rsidRPr="00D22CBD" w:rsidRDefault="00CD19F7" w:rsidP="00CD19F7">
      <w:pPr>
        <w:pStyle w:val="NormalWeb"/>
        <w:shd w:val="clear" w:color="auto" w:fill="FFFFFF"/>
        <w:spacing w:before="0" w:beforeAutospacing="0" w:after="0" w:afterAutospacing="0"/>
        <w:rPr>
          <w:color w:val="000000"/>
          <w:sz w:val="20"/>
          <w:szCs w:val="20"/>
        </w:rPr>
      </w:pPr>
      <w:r w:rsidRPr="00D22CBD">
        <w:rPr>
          <w:color w:val="000000"/>
          <w:sz w:val="20"/>
          <w:szCs w:val="20"/>
        </w:rPr>
        <w:t>9/25/2026 1:30 PM</w:t>
      </w:r>
    </w:p>
    <w:p w14:paraId="6BEEAF71"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3ECD73CB" w14:textId="77777777" w:rsidR="00CD19F7" w:rsidRPr="0027607D" w:rsidRDefault="00CD19F7" w:rsidP="00CD19F7">
      <w:pPr>
        <w:rPr>
          <w:rFonts w:ascii="Times New Roman" w:hAnsi="Times New Roman" w:cs="Times New Roman"/>
          <w:color w:val="000000"/>
        </w:rPr>
      </w:pPr>
    </w:p>
    <w:p w14:paraId="6AE0023E" w14:textId="77777777" w:rsidR="00CD19F7" w:rsidRPr="0027607D" w:rsidRDefault="00CD19F7" w:rsidP="00CD19F7">
      <w:pPr>
        <w:rPr>
          <w:rFonts w:ascii="Times New Roman" w:hAnsi="Times New Roman" w:cs="Times New Roman"/>
          <w:color w:val="000000"/>
        </w:rPr>
      </w:pPr>
    </w:p>
    <w:p w14:paraId="2EC2FA03" w14:textId="77777777" w:rsidR="00CD19F7" w:rsidRPr="0027607D" w:rsidRDefault="00CD19F7" w:rsidP="00CD19F7">
      <w:pPr>
        <w:rPr>
          <w:rFonts w:ascii="Times New Roman" w:hAnsi="Times New Roman" w:cs="Times New Roman"/>
          <w:color w:val="000000"/>
        </w:rPr>
      </w:pPr>
    </w:p>
    <w:p w14:paraId="08FE17BD" w14:textId="77777777" w:rsidR="00CD19F7" w:rsidRPr="0027607D" w:rsidRDefault="00CD19F7" w:rsidP="00CD19F7">
      <w:pPr>
        <w:rPr>
          <w:rFonts w:ascii="Times New Roman" w:hAnsi="Times New Roman" w:cs="Times New Roman"/>
          <w:color w:val="000000"/>
        </w:rPr>
      </w:pPr>
    </w:p>
    <w:p w14:paraId="16E16E8D" w14:textId="77777777" w:rsidR="00CD19F7" w:rsidRPr="0027607D" w:rsidRDefault="00CD19F7" w:rsidP="00CD19F7">
      <w:pPr>
        <w:rPr>
          <w:rFonts w:ascii="Times New Roman" w:hAnsi="Times New Roman" w:cs="Times New Roman"/>
          <w:color w:val="000000"/>
        </w:rPr>
      </w:pPr>
    </w:p>
    <w:p w14:paraId="615AD63C" w14:textId="77777777" w:rsidR="00CD19F7" w:rsidRPr="0027607D" w:rsidRDefault="00CD19F7" w:rsidP="00CD19F7">
      <w:pPr>
        <w:rPr>
          <w:rFonts w:ascii="Times New Roman" w:hAnsi="Times New Roman" w:cs="Times New Roman"/>
          <w:color w:val="000000"/>
        </w:rPr>
      </w:pPr>
    </w:p>
    <w:p w14:paraId="74D9B2C8" w14:textId="77777777" w:rsidR="00CD19F7" w:rsidRPr="0027607D" w:rsidRDefault="00CD19F7" w:rsidP="00CD19F7">
      <w:pPr>
        <w:rPr>
          <w:rFonts w:ascii="Times New Roman" w:hAnsi="Times New Roman" w:cs="Times New Roman"/>
          <w:color w:val="000000"/>
        </w:rPr>
      </w:pPr>
    </w:p>
    <w:p w14:paraId="5EAC8D94" w14:textId="77777777" w:rsidR="00CD19F7" w:rsidRPr="0027607D" w:rsidRDefault="00CD19F7" w:rsidP="00CD19F7">
      <w:pPr>
        <w:rPr>
          <w:rFonts w:ascii="Times New Roman" w:hAnsi="Times New Roman" w:cs="Times New Roman"/>
          <w:color w:val="000000"/>
        </w:rPr>
      </w:pPr>
    </w:p>
    <w:p w14:paraId="1CC04866" w14:textId="77777777" w:rsidR="00CD19F7" w:rsidRPr="0027607D" w:rsidRDefault="00CD19F7" w:rsidP="00CD19F7">
      <w:pPr>
        <w:rPr>
          <w:rFonts w:ascii="Times New Roman" w:hAnsi="Times New Roman" w:cs="Times New Roman"/>
          <w:color w:val="000000"/>
        </w:rPr>
      </w:pPr>
    </w:p>
    <w:p w14:paraId="17A63E89" w14:textId="77777777" w:rsidR="00CD19F7" w:rsidRPr="0027607D" w:rsidRDefault="00CD19F7" w:rsidP="00CD19F7">
      <w:pPr>
        <w:rPr>
          <w:rFonts w:ascii="Times New Roman" w:hAnsi="Times New Roman" w:cs="Times New Roman"/>
          <w:color w:val="000000"/>
        </w:rPr>
      </w:pPr>
    </w:p>
    <w:p w14:paraId="5FB9BA33" w14:textId="77777777" w:rsidR="00CD19F7" w:rsidRPr="0027607D" w:rsidRDefault="00CD19F7" w:rsidP="00CD19F7">
      <w:pPr>
        <w:rPr>
          <w:rFonts w:ascii="Times New Roman" w:hAnsi="Times New Roman" w:cs="Times New Roman"/>
          <w:color w:val="000000"/>
        </w:rPr>
      </w:pPr>
    </w:p>
    <w:p w14:paraId="73292BB6" w14:textId="77777777" w:rsidR="00CD19F7" w:rsidRPr="0027607D" w:rsidRDefault="00CD19F7" w:rsidP="00CD19F7">
      <w:pPr>
        <w:rPr>
          <w:rFonts w:ascii="Times New Roman" w:hAnsi="Times New Roman" w:cs="Times New Roman"/>
          <w:color w:val="000000"/>
        </w:rPr>
      </w:pPr>
    </w:p>
    <w:p w14:paraId="0D7EE89F" w14:textId="77777777" w:rsidR="00CD19F7" w:rsidRPr="0027607D" w:rsidRDefault="00CD19F7" w:rsidP="00CD19F7">
      <w:pPr>
        <w:rPr>
          <w:rFonts w:ascii="Times New Roman" w:hAnsi="Times New Roman" w:cs="Times New Roman"/>
          <w:color w:val="000000"/>
        </w:rPr>
      </w:pPr>
    </w:p>
    <w:p w14:paraId="58AEC6D8" w14:textId="77777777" w:rsidR="00CD19F7" w:rsidRPr="0027607D" w:rsidRDefault="00CD19F7" w:rsidP="00CD19F7">
      <w:pPr>
        <w:rPr>
          <w:rFonts w:ascii="Times New Roman" w:hAnsi="Times New Roman" w:cs="Times New Roman"/>
          <w:color w:val="000000"/>
        </w:rPr>
      </w:pPr>
    </w:p>
    <w:p w14:paraId="440F3751" w14:textId="77777777" w:rsidR="00CD19F7" w:rsidRPr="000F6213" w:rsidRDefault="00CD19F7" w:rsidP="00CD19F7">
      <w:pPr>
        <w:jc w:val="center"/>
        <w:rPr>
          <w:rFonts w:ascii="Times New Roman" w:hAnsi="Times New Roman" w:cs="Times New Roman"/>
          <w:color w:val="000000"/>
        </w:rPr>
      </w:pPr>
      <w:r w:rsidRPr="000F6213">
        <w:rPr>
          <w:rFonts w:ascii="Times New Roman" w:hAnsi="Times New Roman" w:cs="Times New Roman"/>
          <w:color w:val="000000"/>
        </w:rPr>
        <w:t>THIS PAGE INTENTIONALLY LEFT BLANK</w:t>
      </w:r>
    </w:p>
    <w:p w14:paraId="16C9F904" w14:textId="77777777" w:rsidR="00CD19F7" w:rsidRPr="0027607D" w:rsidRDefault="00CD19F7" w:rsidP="00CD19F7">
      <w:pPr>
        <w:rPr>
          <w:rFonts w:ascii="Times New Roman" w:eastAsia="Times New Roman" w:hAnsi="Times New Roman" w:cs="Times New Roman"/>
          <w:color w:val="000000"/>
        </w:rPr>
      </w:pPr>
      <w:r w:rsidRPr="0027607D">
        <w:rPr>
          <w:rFonts w:ascii="Times New Roman" w:hAnsi="Times New Roman" w:cs="Times New Roman"/>
          <w:color w:val="000000"/>
        </w:rPr>
        <w:br w:type="page"/>
      </w:r>
    </w:p>
    <w:p w14:paraId="5D62D915"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lastRenderedPageBreak/>
        <w:t>Int. No.</w:t>
      </w:r>
    </w:p>
    <w:p w14:paraId="342ED12C"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031B56F6"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By Council Members Wilson, Maloney and Louis</w:t>
      </w:r>
    </w:p>
    <w:p w14:paraId="4AE3C3E7" w14:textId="77777777" w:rsidR="00CD19F7" w:rsidRPr="0027607D" w:rsidRDefault="00CD19F7" w:rsidP="00CD19F7">
      <w:pPr>
        <w:pStyle w:val="NormalWeb"/>
        <w:shd w:val="clear" w:color="auto" w:fill="FFFFFF"/>
        <w:spacing w:before="0" w:beforeAutospacing="0" w:after="0" w:afterAutospacing="0"/>
        <w:jc w:val="center"/>
        <w:rPr>
          <w:color w:val="000000"/>
        </w:rPr>
      </w:pPr>
      <w:r w:rsidRPr="000F6213">
        <w:rPr>
          <w:color w:val="000000"/>
        </w:rPr>
        <w:t> </w:t>
      </w:r>
    </w:p>
    <w:p w14:paraId="1EDF5907"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A Local Law to amend the administrative code of the city of New York, in relation to requiring certain disclosures and prohibiting deceptive representations in the promotion of artificial intelligence models</w:t>
      </w:r>
    </w:p>
    <w:p w14:paraId="79671F6E"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w:t>
      </w:r>
    </w:p>
    <w:p w14:paraId="042DC084"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u w:val="single"/>
        </w:rPr>
        <w:t>Be it enacted by the Council as follows:</w:t>
      </w:r>
    </w:p>
    <w:p w14:paraId="6A3F3DAD" w14:textId="77777777" w:rsidR="00CD19F7" w:rsidRPr="0027607D" w:rsidRDefault="00CD19F7" w:rsidP="00CD19F7">
      <w:pPr>
        <w:pStyle w:val="NormalWeb"/>
        <w:shd w:val="clear" w:color="auto" w:fill="FFFFFF"/>
        <w:spacing w:before="0" w:beforeAutospacing="0" w:after="0" w:afterAutospacing="0"/>
        <w:ind w:firstLine="720"/>
        <w:jc w:val="both"/>
        <w:rPr>
          <w:color w:val="000000"/>
        </w:rPr>
      </w:pPr>
      <w:r w:rsidRPr="000F6213">
        <w:rPr>
          <w:color w:val="000000"/>
        </w:rPr>
        <w:t> </w:t>
      </w:r>
    </w:p>
    <w:p w14:paraId="172DF8C1"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rPr>
        <w:t>Section 1. Chapter 5 of title 20 of the administrative code of the city of New York is amended by adding a new subchapter 28 to read as follows:</w:t>
      </w:r>
    </w:p>
    <w:p w14:paraId="59ACD4F6" w14:textId="77777777" w:rsidR="00CD19F7" w:rsidRPr="0027607D" w:rsidRDefault="00CD19F7" w:rsidP="00CD19F7">
      <w:pPr>
        <w:pStyle w:val="NormalWeb"/>
        <w:shd w:val="clear" w:color="auto" w:fill="FFFFFF"/>
        <w:spacing w:before="0" w:beforeAutospacing="0" w:after="0" w:afterAutospacing="0" w:line="480" w:lineRule="auto"/>
        <w:jc w:val="center"/>
        <w:rPr>
          <w:color w:val="000000"/>
        </w:rPr>
      </w:pPr>
      <w:r w:rsidRPr="000F6213">
        <w:rPr>
          <w:color w:val="000000"/>
          <w:u w:val="single"/>
        </w:rPr>
        <w:t>SUBCHAPTER 28</w:t>
      </w:r>
    </w:p>
    <w:p w14:paraId="5672BAD5" w14:textId="77777777" w:rsidR="00CD19F7" w:rsidRPr="0027607D" w:rsidRDefault="00CD19F7" w:rsidP="00CD19F7">
      <w:pPr>
        <w:pStyle w:val="NormalWeb"/>
        <w:shd w:val="clear" w:color="auto" w:fill="FFFFFF"/>
        <w:spacing w:before="0" w:beforeAutospacing="0" w:after="0" w:afterAutospacing="0" w:line="480" w:lineRule="auto"/>
        <w:jc w:val="center"/>
        <w:rPr>
          <w:color w:val="000000"/>
        </w:rPr>
      </w:pPr>
      <w:r w:rsidRPr="000F6213">
        <w:rPr>
          <w:color w:val="000000"/>
          <w:u w:val="single"/>
        </w:rPr>
        <w:t>ARTIFICIAL INTELLIGENCE ADVERTISEMENTS</w:t>
      </w:r>
    </w:p>
    <w:p w14:paraId="0A76529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20-890 Definitions. As used in this subchapter, the following terms have the following meanings:</w:t>
      </w:r>
    </w:p>
    <w:p w14:paraId="784A990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Artificial intelligence advertisement. The term “artificial intelligence advertisement” means a commercial message in any medium that promotes, directly or indirectly, an artificial intelligence model.</w:t>
      </w:r>
    </w:p>
    <w:p w14:paraId="60DDBA9F"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Artificial intelligence model. The term “artificial intelligence model” means an engineered or machine-based system that varies in its level of autonomy and that can, for explicit or implicit objectives, infer from the input it receives how to generate outputs that can influence physical or virtual environments.</w:t>
      </w:r>
    </w:p>
    <w:p w14:paraId="354D4333"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Breach of security. The term “breach of security” shall mean the unauthorized access, acquisition, disclosure, or use of any data or system that compromises the security, confidentiality, or integrity of any information or technology maintained by an agency.</w:t>
      </w:r>
    </w:p>
    <w:p w14:paraId="7017C26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xml:space="preserve">Substantial risk. The term “substantial risk” means a foreseeable and material risk that the development, storage, use, or deployment of an artificial intelligence model will materially </w:t>
      </w:r>
      <w:r w:rsidRPr="000F6213">
        <w:rPr>
          <w:color w:val="000000"/>
          <w:u w:val="single"/>
        </w:rPr>
        <w:lastRenderedPageBreak/>
        <w:t>contribute to (i) the death of, or serious injury to, a person, (ii) damage to, or loss of, property, or (iii) a breach of security, resulting from an artificial intelligence model doing any of the following:</w:t>
      </w:r>
    </w:p>
    <w:p w14:paraId="5A8A098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Providing expert-level assistance in the creation or release of a chemical, biological, radiological, or nuclear weapon;</w:t>
      </w:r>
    </w:p>
    <w:p w14:paraId="7C9CD36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Engaging in conduct with no meaningful human oversight, intervention, or supervision that is either a cyberattack or, if the conduct had been committed by a human, would constitute the crime of murder, assault, extortion, or theft, including theft by false pretense; or</w:t>
      </w:r>
    </w:p>
    <w:p w14:paraId="27677302"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Evading the control of its developer or user.</w:t>
      </w:r>
    </w:p>
    <w:p w14:paraId="46B3E3F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20-891 Artificial intelligence advertising disclosure requirements. No person shall disseminate, or cause to be disseminated, any artificial intelligence advertisement in the city that does not disclose whether the artificial intelligence model being promoted in such advertisement was validated by a third-party validator pursuant to subchapter 27 of chapter 5 of this title. The commissioner shall promulgate rules governing the form of such disclosure.</w:t>
      </w:r>
    </w:p>
    <w:p w14:paraId="7E3DB5E6"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20-892 Deceptive artificial intelligence advertisements. No person shall disseminate, or cause to be disseminated, any artificial intelligence advertisement in the city that includes any materially false or misleading statement about:</w:t>
      </w:r>
    </w:p>
    <w:p w14:paraId="20782EB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Any substantial risk posed by an artificial intelligence model;</w:t>
      </w:r>
    </w:p>
    <w:p w14:paraId="3DA50D8E"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Any measure that has been or will be taken to manage substantial risk posed by an artificial intelligence model; or</w:t>
      </w:r>
    </w:p>
    <w:p w14:paraId="0005C9B8"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Whether an artificial intelligence model was validated by a third-party validator pursuant to subchapter 27 of chapter 5 of this title.</w:t>
      </w:r>
    </w:p>
    <w:p w14:paraId="7918561B"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20-893 Civil penalties. a.  For each violation of this subchapter, a person shall be liable for a civil penalty of up to $25,000.</w:t>
      </w:r>
    </w:p>
    <w:p w14:paraId="35AC47D7"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lastRenderedPageBreak/>
        <w:t>b. Where a person disseminates, or causes to be disseminated, an artificial intelligence advertisement in violation of section 20-892, and such action also constitutes a violation of section 20-700, such person shall be liable for a civil penalty pursuant to subdivision a of this section and a separate civil penalty or fine pursuant to section 20-703.</w:t>
      </w:r>
    </w:p>
    <w:p w14:paraId="2D4CD84D"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 20-894 Enforcement by the corporation counsel. The corporation counsel may bring a civil action on behalf of the city in any court of competent jurisdiction to recover any or all of the following:</w:t>
      </w:r>
    </w:p>
    <w:p w14:paraId="7812C99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1. Civil penalties authorized by this subchapter;</w:t>
      </w:r>
    </w:p>
    <w:p w14:paraId="03CD0BAA"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2. Injunctive relief to compel action under this subchapter or to restrain or enjoin any action in violation of this subchapter;</w:t>
      </w:r>
    </w:p>
    <w:p w14:paraId="6C452FD4" w14:textId="77777777" w:rsidR="00CD19F7" w:rsidRPr="0027607D" w:rsidRDefault="00CD19F7" w:rsidP="00CD19F7">
      <w:pPr>
        <w:pStyle w:val="NormalWeb"/>
        <w:shd w:val="clear" w:color="auto" w:fill="FFFFFF"/>
        <w:spacing w:before="0" w:beforeAutospacing="0" w:after="0" w:afterAutospacing="0" w:line="480" w:lineRule="auto"/>
        <w:ind w:firstLine="720"/>
        <w:jc w:val="both"/>
        <w:rPr>
          <w:color w:val="000000"/>
        </w:rPr>
      </w:pPr>
      <w:r w:rsidRPr="000F6213">
        <w:rPr>
          <w:color w:val="000000"/>
          <w:u w:val="single"/>
        </w:rPr>
        <w:t>3. Attorneys’ fees and costs, and such other remedies as a court may deem appropriate.</w:t>
      </w:r>
    </w:p>
    <w:p w14:paraId="3548C543" w14:textId="77777777" w:rsidR="00CD19F7" w:rsidRPr="0027607D" w:rsidRDefault="00CD19F7" w:rsidP="00CD19F7">
      <w:pPr>
        <w:pStyle w:val="NormalWeb"/>
        <w:shd w:val="clear" w:color="auto" w:fill="FFFFFF"/>
        <w:spacing w:before="0" w:beforeAutospacing="0" w:after="0" w:afterAutospacing="0"/>
        <w:jc w:val="both"/>
        <w:rPr>
          <w:color w:val="000000"/>
        </w:rPr>
      </w:pPr>
      <w:r w:rsidRPr="000F6213">
        <w:rPr>
          <w:color w:val="000000"/>
        </w:rPr>
        <w:t>§ 2. This local law takes effect 180 days after it becomes law.</w:t>
      </w:r>
    </w:p>
    <w:p w14:paraId="43C46EBC"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TBM</w:t>
      </w:r>
    </w:p>
    <w:p w14:paraId="61D90281" w14:textId="77777777" w:rsidR="00CD19F7" w:rsidRPr="00D22CBD" w:rsidRDefault="00CD19F7" w:rsidP="00CD19F7">
      <w:pPr>
        <w:pStyle w:val="NormalWeb"/>
        <w:shd w:val="clear" w:color="auto" w:fill="FFFFFF"/>
        <w:spacing w:before="0" w:beforeAutospacing="0" w:after="0" w:afterAutospacing="0"/>
        <w:jc w:val="both"/>
        <w:rPr>
          <w:color w:val="000000"/>
          <w:sz w:val="20"/>
          <w:szCs w:val="20"/>
        </w:rPr>
      </w:pPr>
      <w:r w:rsidRPr="00D22CBD">
        <w:rPr>
          <w:color w:val="000000"/>
          <w:sz w:val="20"/>
          <w:szCs w:val="20"/>
        </w:rPr>
        <w:t>LS #26832</w:t>
      </w:r>
    </w:p>
    <w:p w14:paraId="5D41F164" w14:textId="77777777" w:rsidR="00CD19F7" w:rsidRPr="00D22CBD" w:rsidRDefault="00CD19F7" w:rsidP="00CD19F7">
      <w:pPr>
        <w:pStyle w:val="NormalWeb"/>
        <w:shd w:val="clear" w:color="auto" w:fill="FFFFFF"/>
        <w:spacing w:before="0" w:beforeAutospacing="0" w:after="0" w:afterAutospacing="0"/>
        <w:rPr>
          <w:color w:val="000000"/>
          <w:sz w:val="20"/>
          <w:szCs w:val="20"/>
        </w:rPr>
      </w:pPr>
      <w:r w:rsidRPr="00D22CBD">
        <w:rPr>
          <w:color w:val="000000"/>
          <w:sz w:val="20"/>
          <w:szCs w:val="20"/>
        </w:rPr>
        <w:t>9/25/2026 10:21 AM</w:t>
      </w:r>
    </w:p>
    <w:p w14:paraId="45D68410" w14:textId="77777777" w:rsidR="00CD19F7" w:rsidRPr="0027607D" w:rsidRDefault="00CD19F7" w:rsidP="00CD19F7">
      <w:pPr>
        <w:pStyle w:val="NormalWeb"/>
        <w:shd w:val="clear" w:color="auto" w:fill="FFFFFF"/>
        <w:spacing w:before="0" w:beforeAutospacing="0" w:after="0" w:afterAutospacing="0"/>
        <w:rPr>
          <w:color w:val="000000"/>
        </w:rPr>
      </w:pPr>
    </w:p>
    <w:p w14:paraId="51952185" w14:textId="77777777" w:rsidR="00CD19F7" w:rsidRPr="0027607D" w:rsidRDefault="00CD19F7" w:rsidP="00CD19F7">
      <w:pPr>
        <w:pStyle w:val="NormalWeb"/>
        <w:shd w:val="clear" w:color="auto" w:fill="FFFFFF"/>
        <w:spacing w:before="0" w:beforeAutospacing="0" w:after="0" w:afterAutospacing="0"/>
        <w:rPr>
          <w:color w:val="000000"/>
        </w:rPr>
      </w:pPr>
    </w:p>
    <w:p w14:paraId="6133BEA3" w14:textId="77777777" w:rsidR="00CD19F7" w:rsidRPr="0027607D" w:rsidRDefault="00CD19F7" w:rsidP="00CD19F7">
      <w:pPr>
        <w:pStyle w:val="NormalWeb"/>
        <w:shd w:val="clear" w:color="auto" w:fill="FFFFFF"/>
        <w:spacing w:before="0" w:beforeAutospacing="0" w:after="0" w:afterAutospacing="0"/>
        <w:rPr>
          <w:color w:val="000000"/>
        </w:rPr>
      </w:pPr>
    </w:p>
    <w:p w14:paraId="19254C75" w14:textId="77777777" w:rsidR="00CD19F7" w:rsidRPr="0027607D" w:rsidRDefault="00CD19F7" w:rsidP="00CD19F7">
      <w:pPr>
        <w:pStyle w:val="NormalWeb"/>
        <w:shd w:val="clear" w:color="auto" w:fill="FFFFFF"/>
        <w:spacing w:before="0" w:beforeAutospacing="0" w:after="0" w:afterAutospacing="0"/>
        <w:rPr>
          <w:color w:val="000000"/>
        </w:rPr>
      </w:pPr>
    </w:p>
    <w:p w14:paraId="46F2E4CB" w14:textId="77777777" w:rsidR="00CD19F7" w:rsidRPr="000F6213" w:rsidRDefault="00CD19F7" w:rsidP="00CD19F7">
      <w:pPr>
        <w:spacing w:line="480" w:lineRule="auto"/>
        <w:ind w:firstLine="720"/>
        <w:jc w:val="both"/>
        <w:rPr>
          <w:rFonts w:ascii="Times New Roman" w:hAnsi="Times New Roman" w:cs="Times New Roman"/>
        </w:rPr>
      </w:pPr>
    </w:p>
    <w:p w14:paraId="6F4013BD" w14:textId="77777777" w:rsidR="00DA496D" w:rsidRDefault="00DA496D"/>
    <w:sectPr w:rsidR="00DA496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0DCA3" w14:textId="77777777" w:rsidR="00546F4A" w:rsidRDefault="00546F4A" w:rsidP="00CD19F7">
      <w:pPr>
        <w:spacing w:after="0" w:line="240" w:lineRule="auto"/>
      </w:pPr>
      <w:r>
        <w:separator/>
      </w:r>
    </w:p>
  </w:endnote>
  <w:endnote w:type="continuationSeparator" w:id="0">
    <w:p w14:paraId="652593E6" w14:textId="77777777" w:rsidR="00546F4A" w:rsidRDefault="00546F4A" w:rsidP="00CD1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27389369"/>
      <w:docPartObj>
        <w:docPartGallery w:val="Page Numbers (Bottom of Page)"/>
        <w:docPartUnique/>
      </w:docPartObj>
    </w:sdtPr>
    <w:sdtEndPr>
      <w:rPr>
        <w:noProof/>
      </w:rPr>
    </w:sdtEndPr>
    <w:sdtContent>
      <w:p w14:paraId="4FA20CE1" w14:textId="77777777" w:rsidR="00723BB9" w:rsidRPr="00723BB9" w:rsidRDefault="00723BB9">
        <w:pPr>
          <w:pStyle w:val="Footer"/>
          <w:jc w:val="center"/>
          <w:rPr>
            <w:rFonts w:ascii="Times New Roman" w:hAnsi="Times New Roman" w:cs="Times New Roman"/>
          </w:rPr>
        </w:pPr>
        <w:r w:rsidRPr="00723BB9">
          <w:rPr>
            <w:rFonts w:ascii="Times New Roman" w:hAnsi="Times New Roman" w:cs="Times New Roman"/>
          </w:rPr>
          <w:fldChar w:fldCharType="begin"/>
        </w:r>
        <w:r w:rsidRPr="00723BB9">
          <w:rPr>
            <w:rFonts w:ascii="Times New Roman" w:hAnsi="Times New Roman" w:cs="Times New Roman"/>
          </w:rPr>
          <w:instrText xml:space="preserve"> PAGE   \* MERGEFORMAT </w:instrText>
        </w:r>
        <w:r w:rsidRPr="00723BB9">
          <w:rPr>
            <w:rFonts w:ascii="Times New Roman" w:hAnsi="Times New Roman" w:cs="Times New Roman"/>
          </w:rPr>
          <w:fldChar w:fldCharType="separate"/>
        </w:r>
        <w:r w:rsidR="00D8629A">
          <w:rPr>
            <w:rFonts w:ascii="Times New Roman" w:hAnsi="Times New Roman" w:cs="Times New Roman"/>
            <w:noProof/>
          </w:rPr>
          <w:t>39</w:t>
        </w:r>
        <w:r w:rsidRPr="00723BB9">
          <w:rPr>
            <w:rFonts w:ascii="Times New Roman" w:hAnsi="Times New Roman" w:cs="Times New Roman"/>
            <w:noProof/>
          </w:rPr>
          <w:fldChar w:fldCharType="end"/>
        </w:r>
      </w:p>
    </w:sdtContent>
  </w:sdt>
  <w:p w14:paraId="16D50149" w14:textId="77777777" w:rsidR="00723BB9" w:rsidRPr="00723BB9" w:rsidRDefault="00723BB9">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817E9" w14:textId="77777777" w:rsidR="00546F4A" w:rsidRDefault="00546F4A" w:rsidP="00CD19F7">
      <w:pPr>
        <w:spacing w:after="0" w:line="240" w:lineRule="auto"/>
      </w:pPr>
      <w:r>
        <w:separator/>
      </w:r>
    </w:p>
  </w:footnote>
  <w:footnote w:type="continuationSeparator" w:id="0">
    <w:p w14:paraId="3FC43BD3" w14:textId="77777777" w:rsidR="00546F4A" w:rsidRDefault="00546F4A" w:rsidP="00CD19F7">
      <w:pPr>
        <w:spacing w:after="0" w:line="240" w:lineRule="auto"/>
      </w:pPr>
      <w:r>
        <w:continuationSeparator/>
      </w:r>
    </w:p>
  </w:footnote>
  <w:footnote w:id="1">
    <w:p w14:paraId="4653E4D1" w14:textId="77777777" w:rsidR="00CD19F7" w:rsidRPr="00EF7692" w:rsidRDefault="00CD19F7" w:rsidP="00EF7692">
      <w:pPr>
        <w:spacing w:after="0" w:line="240" w:lineRule="auto"/>
        <w:rPr>
          <w:rFonts w:ascii="Times New Roman" w:hAnsi="Times New Roman" w:cs="Times New Roman"/>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w:t>
      </w:r>
      <w:r w:rsidRPr="00EF7692">
        <w:rPr>
          <w:rFonts w:ascii="Times New Roman" w:hAnsi="Times New Roman" w:cs="Times New Roman"/>
          <w:i/>
          <w:iCs/>
          <w:sz w:val="20"/>
          <w:szCs w:val="20"/>
        </w:rPr>
        <w:t>Secure Software Development Practices for Generative AI and Dual-Use Foundation Models: An SSDF Community Profile</w:t>
      </w:r>
      <w:r w:rsidRPr="00EF7692">
        <w:rPr>
          <w:rFonts w:ascii="Times New Roman" w:hAnsi="Times New Roman" w:cs="Times New Roman"/>
          <w:sz w:val="20"/>
          <w:szCs w:val="20"/>
        </w:rPr>
        <w:t xml:space="preserve">, NIST Special Publication 800-218A (Nat’l Inst. of Standards &amp; Tech. July 2024), </w:t>
      </w:r>
      <w:hyperlink r:id="rId1" w:history="1">
        <w:r w:rsidRPr="00EF7692">
          <w:rPr>
            <w:rStyle w:val="Hyperlink"/>
            <w:rFonts w:ascii="Times New Roman" w:hAnsi="Times New Roman" w:cs="Times New Roman"/>
            <w:sz w:val="20"/>
            <w:szCs w:val="20"/>
          </w:rPr>
          <w:t>https://nvlpubs.nist.gov/nistpubs/SpecialPublications/NIST.SP.800-218A.pdf</w:t>
        </w:r>
      </w:hyperlink>
      <w:r w:rsidRPr="00EF7692">
        <w:rPr>
          <w:rFonts w:ascii="Times New Roman" w:hAnsi="Times New Roman" w:cs="Times New Roman"/>
          <w:sz w:val="20"/>
          <w:szCs w:val="20"/>
        </w:rPr>
        <w:t>, p 22.</w:t>
      </w:r>
    </w:p>
  </w:footnote>
  <w:footnote w:id="2">
    <w:p w14:paraId="1B7E1293"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Elaine Barker et al., </w:t>
      </w:r>
      <w:r w:rsidRPr="00EF7692">
        <w:rPr>
          <w:rFonts w:ascii="Times New Roman" w:hAnsi="Times New Roman" w:cs="Times New Roman"/>
          <w:i/>
          <w:iCs/>
        </w:rPr>
        <w:t>Recommendation for Key-Derivation Methods in Key-Establishment Schemes</w:t>
      </w:r>
      <w:r w:rsidRPr="00EF7692">
        <w:rPr>
          <w:rFonts w:ascii="Times New Roman" w:hAnsi="Times New Roman" w:cs="Times New Roman"/>
        </w:rPr>
        <w:t xml:space="preserve">, NIST Special Publication 800-56C Rev. 2 (Nat’l Inst. of Standards &amp; Tech. Aug. 2020), </w:t>
      </w:r>
      <w:hyperlink r:id="rId2" w:history="1">
        <w:r w:rsidRPr="00EF7692">
          <w:rPr>
            <w:rStyle w:val="Hyperlink"/>
            <w:rFonts w:ascii="Times New Roman" w:hAnsi="Times New Roman" w:cs="Times New Roman"/>
            <w:shd w:val="clear" w:color="auto" w:fill="FFFFFF"/>
          </w:rPr>
          <w:t>https://nvlpubs.nist.gov/nistpubs/SpecialPublications/NIST.SP.800-56Cr2.pdf</w:t>
        </w:r>
      </w:hyperlink>
      <w:r w:rsidRPr="00EF7692">
        <w:rPr>
          <w:rFonts w:ascii="Times New Roman" w:hAnsi="Times New Roman" w:cs="Times New Roman"/>
        </w:rPr>
        <w:t>, p 3</w:t>
      </w:r>
      <w:r w:rsidRPr="00EF7692">
        <w:rPr>
          <w:rFonts w:ascii="Times New Roman" w:hAnsi="Times New Roman" w:cs="Times New Roman"/>
          <w:color w:val="1B1B1B"/>
          <w:shd w:val="clear" w:color="auto" w:fill="FFFFFF"/>
        </w:rPr>
        <w:t xml:space="preserve">. </w:t>
      </w:r>
    </w:p>
  </w:footnote>
  <w:footnote w:id="3">
    <w:p w14:paraId="4E9B536A"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Complexity in Machine Learning</w:t>
      </w:r>
      <w:r w:rsidRPr="00EF7692">
        <w:rPr>
          <w:rFonts w:ascii="Times New Roman" w:hAnsi="Times New Roman" w:cs="Times New Roman"/>
        </w:rPr>
        <w:t xml:space="preserve">, Bipartisan Policy Center (Sept. 3, 2021), </w:t>
      </w:r>
      <w:hyperlink r:id="rId3" w:history="1">
        <w:r w:rsidRPr="00EF7692">
          <w:rPr>
            <w:rStyle w:val="Hyperlink"/>
            <w:rFonts w:ascii="Times New Roman" w:hAnsi="Times New Roman" w:cs="Times New Roman"/>
          </w:rPr>
          <w:t>https://bipartisanpolicy.org/explainer/complexity-in-machine-learning/</w:t>
        </w:r>
      </w:hyperlink>
      <w:r w:rsidRPr="00EF7692">
        <w:rPr>
          <w:rFonts w:ascii="Times New Roman" w:hAnsi="Times New Roman" w:cs="Times New Roman"/>
        </w:rPr>
        <w:t>.</w:t>
      </w:r>
    </w:p>
  </w:footnote>
  <w:footnote w:id="4">
    <w:p w14:paraId="37DBE452"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Aytül Erçil, </w:t>
      </w:r>
      <w:r w:rsidRPr="00EF7692">
        <w:rPr>
          <w:rFonts w:ascii="Times New Roman" w:hAnsi="Times New Roman" w:cs="Times New Roman"/>
          <w:i/>
          <w:iCs/>
        </w:rPr>
        <w:t>Impact of Artificial Intelligence Applications on Society</w:t>
      </w:r>
      <w:r w:rsidRPr="00EF7692">
        <w:rPr>
          <w:rFonts w:ascii="Times New Roman" w:hAnsi="Times New Roman" w:cs="Times New Roman"/>
        </w:rPr>
        <w:t xml:space="preserve">, AI Ethics &amp; Integrity Int'l Ass'n (AIEI) (Dec. 19, 2025), </w:t>
      </w:r>
      <w:hyperlink r:id="rId4" w:history="1">
        <w:r w:rsidRPr="00EF7692">
          <w:rPr>
            <w:rStyle w:val="Hyperlink"/>
            <w:rFonts w:ascii="Times New Roman" w:hAnsi="Times New Roman" w:cs="Times New Roman"/>
          </w:rPr>
          <w:t>https://ai-ei.org/impact-of-artificial-intelligence-applications-on-society/</w:t>
        </w:r>
      </w:hyperlink>
      <w:r w:rsidRPr="00EF7692">
        <w:rPr>
          <w:rFonts w:ascii="Times New Roman" w:hAnsi="Times New Roman" w:cs="Times New Roman"/>
        </w:rPr>
        <w:t xml:space="preserve">. </w:t>
      </w:r>
    </w:p>
  </w:footnote>
  <w:footnote w:id="5">
    <w:p w14:paraId="09D2FD54"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Alison Beard &amp; Adi Ignatius, </w:t>
      </w:r>
      <w:r w:rsidRPr="00EF7692">
        <w:rPr>
          <w:rFonts w:ascii="Times New Roman" w:hAnsi="Times New Roman" w:cs="Times New Roman"/>
          <w:i/>
          <w:iCs/>
        </w:rPr>
        <w:t>How AI Is Changing Communication: Weighing Efficiency with Efficacy</w:t>
      </w:r>
      <w:r w:rsidRPr="00EF7692">
        <w:rPr>
          <w:rFonts w:ascii="Times New Roman" w:hAnsi="Times New Roman" w:cs="Times New Roman"/>
        </w:rPr>
        <w:t xml:space="preserve">, HBR IdeaCast (Sept. 24, 2026), </w:t>
      </w:r>
      <w:hyperlink r:id="rId5" w:history="1">
        <w:r w:rsidRPr="00EF7692">
          <w:rPr>
            <w:rStyle w:val="Hyperlink"/>
            <w:rFonts w:ascii="Times New Roman" w:hAnsi="Times New Roman" w:cs="Times New Roman"/>
          </w:rPr>
          <w:t>https://hbr.org/podcast/2026/09/how-ai-is-changing-communication-weighing-efficiency-with-efficacy</w:t>
        </w:r>
      </w:hyperlink>
      <w:r w:rsidRPr="00EF7692">
        <w:rPr>
          <w:rFonts w:ascii="Times New Roman" w:hAnsi="Times New Roman" w:cs="Times New Roman"/>
        </w:rPr>
        <w:t xml:space="preserve">. </w:t>
      </w:r>
    </w:p>
  </w:footnote>
  <w:footnote w:id="6">
    <w:p w14:paraId="7E4D2354"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Ritu Purohit &amp; Tanushri Banerjee, </w:t>
      </w:r>
      <w:r w:rsidRPr="00EF7692">
        <w:rPr>
          <w:rFonts w:ascii="Times New Roman" w:hAnsi="Times New Roman" w:cs="Times New Roman"/>
          <w:i/>
          <w:iCs/>
        </w:rPr>
        <w:t>Artificial Intelligence-Based Organizational Decision-Making in Recruitment Practice</w:t>
      </w:r>
      <w:r w:rsidRPr="00EF7692">
        <w:rPr>
          <w:rFonts w:ascii="Times New Roman" w:hAnsi="Times New Roman" w:cs="Times New Roman"/>
        </w:rPr>
        <w:t>, 44 Hum. Sys. Mgmt. 173 (2025).</w:t>
      </w:r>
    </w:p>
  </w:footnote>
  <w:footnote w:id="7">
    <w:p w14:paraId="705146F9"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Aaron Spitler, </w:t>
      </w:r>
      <w:r w:rsidRPr="00EF7692">
        <w:rPr>
          <w:rFonts w:ascii="Times New Roman" w:hAnsi="Times New Roman" w:cs="Times New Roman"/>
          <w:i/>
          <w:iCs/>
        </w:rPr>
        <w:t>Fighting Pre-Crime?: Law Enforcement, Artificial Intelligence, and Predictive Policing Technology</w:t>
      </w:r>
      <w:r w:rsidRPr="00EF7692">
        <w:rPr>
          <w:rFonts w:ascii="Times New Roman" w:hAnsi="Times New Roman" w:cs="Times New Roman"/>
        </w:rPr>
        <w:t xml:space="preserve">, Inequality Inquiry (Jan. 27, 2026), </w:t>
      </w:r>
      <w:hyperlink r:id="rId6" w:history="1">
        <w:r w:rsidRPr="00EF7692">
          <w:rPr>
            <w:rStyle w:val="Hyperlink"/>
            <w:rFonts w:ascii="Times New Roman" w:hAnsi="Times New Roman" w:cs="Times New Roman"/>
          </w:rPr>
          <w:t>https://journals.law.umn.edu/lawineq/2026/01/27/fighting-pre-crime-law-enforcement-artificial-intelligence-and-predictive-policing-technology</w:t>
        </w:r>
      </w:hyperlink>
      <w:r w:rsidRPr="00EF7692">
        <w:rPr>
          <w:rFonts w:ascii="Times New Roman" w:hAnsi="Times New Roman" w:cs="Times New Roman"/>
        </w:rPr>
        <w:t xml:space="preserve">, p 1. </w:t>
      </w:r>
    </w:p>
  </w:footnote>
  <w:footnote w:id="8">
    <w:p w14:paraId="791CA93A"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Yiman Bao, Jie Gao, Jinke He, Frans A. Oliehoek &amp; Oded Cats, </w:t>
      </w:r>
      <w:r w:rsidRPr="00EF7692">
        <w:rPr>
          <w:rFonts w:ascii="Times New Roman" w:hAnsi="Times New Roman" w:cs="Times New Roman"/>
          <w:i/>
          <w:iCs/>
        </w:rPr>
        <w:t>Timing the Match: A Deep Reinforcement Learning Approach for Ride-Hailing and Ride-Pooling Services</w:t>
      </w:r>
      <w:r w:rsidRPr="00EF7692">
        <w:rPr>
          <w:rFonts w:ascii="Times New Roman" w:hAnsi="Times New Roman" w:cs="Times New Roman"/>
        </w:rPr>
        <w:t xml:space="preserve">, arXiv (Mar. 17, 2025), </w:t>
      </w:r>
      <w:hyperlink r:id="rId7" w:tgtFrame="_blank" w:history="1">
        <w:r w:rsidRPr="00EF7692">
          <w:rPr>
            <w:rStyle w:val="Hyperlink"/>
            <w:rFonts w:ascii="Times New Roman" w:hAnsi="Times New Roman" w:cs="Times New Roman"/>
          </w:rPr>
          <w:t>https://arxiv.org/pdf/2503.13200</w:t>
        </w:r>
      </w:hyperlink>
      <w:r w:rsidRPr="00EF7692">
        <w:rPr>
          <w:rFonts w:ascii="Times New Roman" w:hAnsi="Times New Roman" w:cs="Times New Roman"/>
        </w:rPr>
        <w:t>, p 1.</w:t>
      </w:r>
    </w:p>
  </w:footnote>
  <w:footnote w:id="9">
    <w:p w14:paraId="5B951021"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Hasna Mariyam VP, </w:t>
      </w:r>
      <w:r w:rsidRPr="00EF7692">
        <w:rPr>
          <w:rFonts w:ascii="Times New Roman" w:hAnsi="Times New Roman" w:cs="Times New Roman"/>
          <w:i/>
          <w:iCs/>
        </w:rPr>
        <w:t>Understanding Social Media Algorithms: A Comprehensive Guide</w:t>
      </w:r>
      <w:r w:rsidRPr="00EF7692">
        <w:rPr>
          <w:rFonts w:ascii="Times New Roman" w:hAnsi="Times New Roman" w:cs="Times New Roman"/>
        </w:rPr>
        <w:t xml:space="preserve">, Medium (Nov. 25, 2023), </w:t>
      </w:r>
      <w:hyperlink r:id="rId8" w:history="1">
        <w:r w:rsidRPr="00EF7692">
          <w:rPr>
            <w:rStyle w:val="Hyperlink"/>
            <w:rFonts w:ascii="Times New Roman" w:hAnsi="Times New Roman" w:cs="Times New Roman"/>
          </w:rPr>
          <w:t>https://medium.com/@hasnamariyamvp/understanding-social-media-algorithms-a-comprehensive-guide-0f353b566e54</w:t>
        </w:r>
      </w:hyperlink>
      <w:r w:rsidRPr="00EF7692">
        <w:rPr>
          <w:rFonts w:ascii="Times New Roman" w:hAnsi="Times New Roman" w:cs="Times New Roman"/>
        </w:rPr>
        <w:t xml:space="preserve">. </w:t>
      </w:r>
    </w:p>
  </w:footnote>
  <w:footnote w:id="10">
    <w:p w14:paraId="009897C9"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Eric Zhou &amp; Dokyun Lee, </w:t>
      </w:r>
      <w:r w:rsidRPr="00EF7692">
        <w:rPr>
          <w:rFonts w:ascii="Times New Roman" w:hAnsi="Times New Roman" w:cs="Times New Roman"/>
          <w:i/>
          <w:iCs/>
        </w:rPr>
        <w:t>Generative Artificial Intelligence, Human Creativity, and Art</w:t>
      </w:r>
      <w:r w:rsidRPr="00EF7692">
        <w:rPr>
          <w:rFonts w:ascii="Times New Roman" w:hAnsi="Times New Roman" w:cs="Times New Roman"/>
        </w:rPr>
        <w:t>, 3 PNAS Nexus (2024),</w:t>
      </w:r>
      <w:hyperlink r:id="rId9" w:history="1">
        <w:r w:rsidRPr="00EF7692">
          <w:rPr>
            <w:rStyle w:val="Hyperlink"/>
            <w:rFonts w:ascii="Times New Roman" w:hAnsi="Times New Roman" w:cs="Times New Roman"/>
          </w:rPr>
          <w:t>https://pmc.ncbi.nlm.nih.gov/articles/PMC10914360/</w:t>
        </w:r>
      </w:hyperlink>
      <w:r w:rsidRPr="00EF7692">
        <w:rPr>
          <w:rFonts w:ascii="Times New Roman" w:hAnsi="Times New Roman" w:cs="Times New Roman"/>
        </w:rPr>
        <w:t xml:space="preserve">, p 1. </w:t>
      </w:r>
    </w:p>
  </w:footnote>
  <w:footnote w:id="11">
    <w:p w14:paraId="7903ACAB"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National Institute of Standards and Technology, </w:t>
      </w:r>
      <w:r w:rsidRPr="00EF7692">
        <w:rPr>
          <w:rFonts w:ascii="Times New Roman" w:hAnsi="Times New Roman" w:cs="Times New Roman"/>
          <w:i/>
          <w:iCs/>
        </w:rPr>
        <w:t>Agentic AI</w:t>
      </w:r>
      <w:r w:rsidRPr="00EF7692">
        <w:rPr>
          <w:rFonts w:ascii="Times New Roman" w:hAnsi="Times New Roman" w:cs="Times New Roman"/>
        </w:rPr>
        <w:t xml:space="preserve">, </w:t>
      </w:r>
      <w:hyperlink r:id="rId10" w:history="1">
        <w:r w:rsidRPr="00EF7692">
          <w:rPr>
            <w:rStyle w:val="Hyperlink"/>
            <w:rFonts w:ascii="Times New Roman" w:hAnsi="Times New Roman" w:cs="Times New Roman"/>
          </w:rPr>
          <w:t>https://www.nist.gov/agentic-ai</w:t>
        </w:r>
      </w:hyperlink>
      <w:r w:rsidRPr="00EF7692">
        <w:rPr>
          <w:rFonts w:ascii="Times New Roman" w:hAnsi="Times New Roman" w:cs="Times New Roman"/>
        </w:rPr>
        <w:t xml:space="preserve">. </w:t>
      </w:r>
    </w:p>
  </w:footnote>
  <w:footnote w:id="12">
    <w:p w14:paraId="1D04143C" w14:textId="77777777" w:rsidR="00CD19F7" w:rsidRPr="00EF7692" w:rsidRDefault="00CD19F7" w:rsidP="00EF7692">
      <w:pPr>
        <w:spacing w:after="0" w:line="240" w:lineRule="auto"/>
        <w:rPr>
          <w:rFonts w:ascii="Times New Roman" w:hAnsi="Times New Roman" w:cs="Times New Roman"/>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Jack Boeglin, </w:t>
      </w:r>
      <w:r w:rsidRPr="00EF7692">
        <w:rPr>
          <w:rFonts w:ascii="Times New Roman" w:hAnsi="Times New Roman" w:cs="Times New Roman"/>
          <w:i/>
          <w:iCs/>
          <w:sz w:val="20"/>
          <w:szCs w:val="20"/>
        </w:rPr>
        <w:t>Aligning Artificial Intelligence to the Law</w:t>
      </w:r>
      <w:r w:rsidRPr="00EF7692">
        <w:rPr>
          <w:rFonts w:ascii="Times New Roman" w:hAnsi="Times New Roman" w:cs="Times New Roman"/>
          <w:sz w:val="20"/>
          <w:szCs w:val="20"/>
        </w:rPr>
        <w:t>, 71 Vill. L. Rev. 217, 219 (2026).</w:t>
      </w:r>
    </w:p>
  </w:footnote>
  <w:footnote w:id="13">
    <w:p w14:paraId="40890741"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Bryan Robinson, </w:t>
      </w:r>
      <w:r w:rsidRPr="00EF7692">
        <w:rPr>
          <w:rFonts w:ascii="Times New Roman" w:hAnsi="Times New Roman" w:cs="Times New Roman"/>
          <w:i/>
          <w:iCs/>
        </w:rPr>
        <w:t>The AI Boss Is Here—And It Just Fired Its First Human Employee</w:t>
      </w:r>
      <w:r w:rsidRPr="00EF7692">
        <w:rPr>
          <w:rFonts w:ascii="Times New Roman" w:hAnsi="Times New Roman" w:cs="Times New Roman"/>
        </w:rPr>
        <w:t xml:space="preserve">, Forbes (Sept. 4, 2026), </w:t>
      </w:r>
      <w:hyperlink r:id="rId11" w:history="1">
        <w:r w:rsidR="0006552F" w:rsidRPr="006D7E3E">
          <w:rPr>
            <w:rStyle w:val="Hyperlink"/>
            <w:rFonts w:ascii="Times New Roman" w:hAnsi="Times New Roman" w:cs="Times New Roman"/>
          </w:rPr>
          <w:t>https://www.forbes.com/sites/bryanrobinson/2026/09/04/the-ai-boss-is-here-and-it-just-fired-its-first-human-employee/</w:t>
        </w:r>
      </w:hyperlink>
      <w:r w:rsidRPr="00EF7692">
        <w:rPr>
          <w:rFonts w:ascii="Times New Roman" w:hAnsi="Times New Roman" w:cs="Times New Roman"/>
        </w:rPr>
        <w:t>.</w:t>
      </w:r>
    </w:p>
  </w:footnote>
  <w:footnote w:id="14">
    <w:p w14:paraId="63E83110"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Local Law 35 of 2022, </w:t>
      </w:r>
      <w:hyperlink r:id="rId12" w:history="1">
        <w:r w:rsidRPr="00EF7692">
          <w:rPr>
            <w:rStyle w:val="Hyperlink"/>
            <w:rFonts w:ascii="Times New Roman" w:hAnsi="Times New Roman" w:cs="Times New Roman"/>
          </w:rPr>
          <w:t>https://legistar.council.nyc.gov/View.ashx?M=F&amp;ID=10712325&amp;GUID=8550C4F5-D8BF-4286-A94A-26556A8643CC</w:t>
        </w:r>
      </w:hyperlink>
      <w:r w:rsidRPr="00EF7692">
        <w:rPr>
          <w:rFonts w:ascii="Times New Roman" w:hAnsi="Times New Roman" w:cs="Times New Roman"/>
        </w:rPr>
        <w:t xml:space="preserve">. </w:t>
      </w:r>
    </w:p>
  </w:footnote>
  <w:footnote w:id="15">
    <w:p w14:paraId="5DAF1498"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Benjamin Freed, </w:t>
      </w:r>
      <w:r w:rsidRPr="00EF7692">
        <w:rPr>
          <w:rFonts w:ascii="Times New Roman" w:hAnsi="Times New Roman" w:cs="Times New Roman"/>
          <w:i/>
        </w:rPr>
        <w:t>New York City’s Algorithm Task Force to Hold First Public Meetings Nearly a Year After Creation</w:t>
      </w:r>
      <w:r w:rsidRPr="00EF7692">
        <w:rPr>
          <w:rFonts w:ascii="Times New Roman" w:hAnsi="Times New Roman" w:cs="Times New Roman"/>
        </w:rPr>
        <w:t xml:space="preserve">, </w:t>
      </w:r>
      <w:r w:rsidRPr="00EF7692">
        <w:rPr>
          <w:rFonts w:ascii="Times New Roman" w:hAnsi="Times New Roman" w:cs="Times New Roman"/>
          <w:smallCaps/>
        </w:rPr>
        <w:t>StateScoop</w:t>
      </w:r>
      <w:r w:rsidRPr="00EF7692">
        <w:rPr>
          <w:rFonts w:ascii="Times New Roman" w:hAnsi="Times New Roman" w:cs="Times New Roman"/>
        </w:rPr>
        <w:t xml:space="preserve">, March 29, 2019, </w:t>
      </w:r>
      <w:hyperlink r:id="rId13" w:history="1">
        <w:r w:rsidRPr="00EF7692">
          <w:rPr>
            <w:rStyle w:val="Hyperlink"/>
            <w:rFonts w:ascii="Times New Roman" w:hAnsi="Times New Roman" w:cs="Times New Roman"/>
          </w:rPr>
          <w:t>https://statescoop.com/new-york-citys-algorithm-task-force-to-hold-first-public-meetings-nearly-a-year-after-creation/</w:t>
        </w:r>
      </w:hyperlink>
      <w:r w:rsidRPr="00EF7692">
        <w:rPr>
          <w:rFonts w:ascii="Times New Roman" w:hAnsi="Times New Roman" w:cs="Times New Roman"/>
        </w:rPr>
        <w:t xml:space="preserve">. </w:t>
      </w:r>
    </w:p>
  </w:footnote>
  <w:footnote w:id="16">
    <w:p w14:paraId="20B5E6A2"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ACS DEPLOYS NEW TECHNOLOGY TO HELP FRONTLINE STAFF PROTECT NYC CHILDREN FROM ABUSE AND NEGLECT, New York City Administration of Children’s Services press release, October 30, 2018, </w:t>
      </w:r>
      <w:hyperlink r:id="rId14" w:history="1">
        <w:r w:rsidRPr="00EF7692">
          <w:rPr>
            <w:rStyle w:val="Hyperlink"/>
            <w:rFonts w:ascii="Times New Roman" w:hAnsi="Times New Roman" w:cs="Times New Roman"/>
          </w:rPr>
          <w:t>https://web.archive.org/web/20250313062632/https://www.nyc.gov/assets/acs/pdf/PressReleases/2018/ACSMobileTechnology.pdf</w:t>
        </w:r>
      </w:hyperlink>
      <w:r w:rsidRPr="00EF7692">
        <w:rPr>
          <w:rFonts w:ascii="Times New Roman" w:hAnsi="Times New Roman" w:cs="Times New Roman"/>
        </w:rPr>
        <w:t>, p 1.</w:t>
      </w:r>
    </w:p>
  </w:footnote>
  <w:footnote w:id="17">
    <w:p w14:paraId="7D5D9F67" w14:textId="77777777" w:rsidR="00CD19F7" w:rsidRPr="00EF7692" w:rsidRDefault="00CD19F7" w:rsidP="00EF7692">
      <w:pPr>
        <w:pStyle w:val="Heading1"/>
        <w:shd w:val="clear" w:color="auto" w:fill="FFFFFF"/>
        <w:spacing w:before="0" w:after="0"/>
        <w:textAlignment w:val="baseline"/>
        <w:rPr>
          <w:rFonts w:ascii="Times New Roman" w:hAnsi="Times New Roman" w:cs="Times New Roman"/>
          <w:i/>
          <w:iCs/>
          <w:color w:val="121212"/>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w:t>
      </w:r>
      <w:r w:rsidRPr="00EF7692">
        <w:rPr>
          <w:rFonts w:ascii="Times New Roman" w:hAnsi="Times New Roman" w:cs="Times New Roman"/>
          <w:color w:val="000000" w:themeColor="text1"/>
          <w:sz w:val="20"/>
          <w:szCs w:val="20"/>
        </w:rPr>
        <w:t xml:space="preserve">Tracy Tullis, </w:t>
      </w:r>
      <w:r w:rsidRPr="00EF7692">
        <w:rPr>
          <w:rStyle w:val="balancedheadline"/>
          <w:rFonts w:ascii="Times New Roman" w:hAnsi="Times New Roman" w:cs="Times New Roman"/>
          <w:i/>
          <w:iCs/>
          <w:color w:val="121212"/>
          <w:sz w:val="20"/>
          <w:szCs w:val="20"/>
          <w:bdr w:val="none" w:sz="0" w:space="0" w:color="auto" w:frame="1"/>
        </w:rPr>
        <w:t xml:space="preserve">How Game Theory Helped Improve New York City’s High School Application Process, December 5, 2014, </w:t>
      </w:r>
      <w:r w:rsidRPr="00EF7692">
        <w:rPr>
          <w:rStyle w:val="balancedheadline"/>
          <w:rFonts w:ascii="Times New Roman" w:hAnsi="Times New Roman" w:cs="Times New Roman"/>
          <w:iCs/>
          <w:smallCaps/>
          <w:color w:val="121212"/>
          <w:sz w:val="20"/>
          <w:szCs w:val="20"/>
          <w:bdr w:val="none" w:sz="0" w:space="0" w:color="auto" w:frame="1"/>
        </w:rPr>
        <w:t>New York Times</w:t>
      </w:r>
      <w:r w:rsidRPr="00EF7692">
        <w:rPr>
          <w:rStyle w:val="balancedheadline"/>
          <w:rFonts w:ascii="Times New Roman" w:hAnsi="Times New Roman" w:cs="Times New Roman"/>
          <w:i/>
          <w:iCs/>
          <w:color w:val="121212"/>
          <w:sz w:val="20"/>
          <w:szCs w:val="20"/>
          <w:bdr w:val="none" w:sz="0" w:space="0" w:color="auto" w:frame="1"/>
        </w:rPr>
        <w:t xml:space="preserve">, </w:t>
      </w:r>
      <w:hyperlink r:id="rId15" w:history="1">
        <w:r w:rsidRPr="00EF7692">
          <w:rPr>
            <w:rStyle w:val="Hyperlink"/>
            <w:rFonts w:ascii="Times New Roman" w:hAnsi="Times New Roman" w:cs="Times New Roman"/>
            <w:sz w:val="20"/>
            <w:szCs w:val="20"/>
          </w:rPr>
          <w:t>https://www.nytimes.com/2014/12/07/nyregion/how-game-theory-helped-improve-new-york-city-high-school-application-process.html</w:t>
        </w:r>
      </w:hyperlink>
      <w:r w:rsidRPr="00EF7692">
        <w:rPr>
          <w:rFonts w:ascii="Times New Roman" w:hAnsi="Times New Roman" w:cs="Times New Roman"/>
          <w:sz w:val="20"/>
          <w:szCs w:val="20"/>
        </w:rPr>
        <w:t xml:space="preserve">. </w:t>
      </w:r>
    </w:p>
  </w:footnote>
  <w:footnote w:id="18">
    <w:p w14:paraId="0BB9285C"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Brian Heaton, </w:t>
      </w:r>
      <w:r w:rsidRPr="00EF7692">
        <w:rPr>
          <w:rFonts w:ascii="Times New Roman" w:hAnsi="Times New Roman" w:cs="Times New Roman"/>
          <w:i/>
          <w:iCs/>
          <w:shd w:val="clear" w:color="auto" w:fill="FFFFFF"/>
        </w:rPr>
        <w:t>New York City Fights Fire with Data</w:t>
      </w:r>
      <w:r w:rsidRPr="00EF7692">
        <w:rPr>
          <w:rFonts w:ascii="Times New Roman" w:hAnsi="Times New Roman" w:cs="Times New Roman"/>
          <w:shd w:val="clear" w:color="auto" w:fill="FFFFFF"/>
        </w:rPr>
        <w:t xml:space="preserve">, </w:t>
      </w:r>
      <w:r w:rsidRPr="00EF7692">
        <w:rPr>
          <w:rFonts w:ascii="Times New Roman" w:hAnsi="Times New Roman" w:cs="Times New Roman"/>
          <w:smallCaps/>
          <w:shd w:val="clear" w:color="auto" w:fill="FFFFFF"/>
        </w:rPr>
        <w:t>Government Technology</w:t>
      </w:r>
      <w:r w:rsidRPr="00EF7692">
        <w:rPr>
          <w:rFonts w:ascii="Times New Roman" w:hAnsi="Times New Roman" w:cs="Times New Roman"/>
          <w:shd w:val="clear" w:color="auto" w:fill="FFFFFF"/>
        </w:rPr>
        <w:t xml:space="preserve">, May 15, 2015, </w:t>
      </w:r>
      <w:hyperlink r:id="rId16" w:history="1">
        <w:r w:rsidRPr="00EF7692">
          <w:rPr>
            <w:rStyle w:val="Hyperlink"/>
            <w:rFonts w:ascii="Times New Roman" w:hAnsi="Times New Roman" w:cs="Times New Roman"/>
            <w:shd w:val="clear" w:color="auto" w:fill="FFFFFF"/>
          </w:rPr>
          <w:t>https://www.govtech.com/public-safety/New-York-City-Fights-Fire-with-Data.html</w:t>
        </w:r>
      </w:hyperlink>
      <w:r w:rsidRPr="00EF7692">
        <w:rPr>
          <w:rFonts w:ascii="Times New Roman" w:hAnsi="Times New Roman" w:cs="Times New Roman"/>
          <w:shd w:val="clear" w:color="auto" w:fill="FFFFFF"/>
        </w:rPr>
        <w:t xml:space="preserve">. </w:t>
      </w:r>
    </w:p>
  </w:footnote>
  <w:footnote w:id="19">
    <w:p w14:paraId="594E0126"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shd w:val="clear" w:color="auto" w:fill="FFFFFF"/>
        </w:rPr>
        <w:t xml:space="preserve">Sohaib Hasan, </w:t>
      </w:r>
      <w:r w:rsidRPr="00EF7692">
        <w:rPr>
          <w:rFonts w:ascii="Times New Roman" w:hAnsi="Times New Roman" w:cs="Times New Roman"/>
          <w:i/>
          <w:iCs/>
          <w:shd w:val="clear" w:color="auto" w:fill="FFFFFF"/>
        </w:rPr>
        <w:t>Using Analytics to Make Bad Buildings Better in New York City</w:t>
      </w:r>
      <w:r w:rsidRPr="00EF7692">
        <w:rPr>
          <w:rFonts w:ascii="Times New Roman" w:hAnsi="Times New Roman" w:cs="Times New Roman"/>
          <w:shd w:val="clear" w:color="auto" w:fill="FFFFFF"/>
        </w:rPr>
        <w:t xml:space="preserve">, </w:t>
      </w:r>
      <w:r w:rsidRPr="00EF7692">
        <w:rPr>
          <w:rFonts w:ascii="Times New Roman" w:hAnsi="Times New Roman" w:cs="Times New Roman"/>
          <w:smallCaps/>
          <w:shd w:val="clear" w:color="auto" w:fill="FFFFFF"/>
        </w:rPr>
        <w:t>Data look</w:t>
      </w:r>
      <w:r w:rsidRPr="00EF7692">
        <w:rPr>
          <w:rFonts w:ascii="Times New Roman" w:hAnsi="Times New Roman" w:cs="Times New Roman"/>
          <w:shd w:val="clear" w:color="auto" w:fill="FFFFFF"/>
        </w:rPr>
        <w:t>,</w:t>
      </w:r>
      <w:r w:rsidR="00787B87">
        <w:rPr>
          <w:rFonts w:ascii="Times New Roman" w:hAnsi="Times New Roman" w:cs="Times New Roman"/>
          <w:shd w:val="clear" w:color="auto" w:fill="FFFFFF"/>
        </w:rPr>
        <w:t xml:space="preserve"> </w:t>
      </w:r>
      <w:hyperlink r:id="rId17" w:history="1">
        <w:r w:rsidR="00787B87" w:rsidRPr="006D7E3E">
          <w:rPr>
            <w:rStyle w:val="Hyperlink"/>
            <w:rFonts w:ascii="Times New Roman" w:hAnsi="Times New Roman" w:cs="Times New Roman"/>
            <w:shd w:val="clear" w:color="auto" w:fill="FFFFFF"/>
          </w:rPr>
          <w:t>https://viewing.nyc/using-data-and-analytics-to-make-bad-buildings-better-in-the-city/</w:t>
        </w:r>
      </w:hyperlink>
      <w:r w:rsidRPr="00EF7692">
        <w:rPr>
          <w:rFonts w:ascii="Times New Roman" w:hAnsi="Times New Roman" w:cs="Times New Roman"/>
          <w:shd w:val="clear" w:color="auto" w:fill="FFFFFF"/>
        </w:rPr>
        <w:t xml:space="preserve">. </w:t>
      </w:r>
    </w:p>
  </w:footnote>
  <w:footnote w:id="20">
    <w:p w14:paraId="208F03B2"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See generally</w:t>
      </w:r>
      <w:r w:rsidRPr="00EF7692">
        <w:rPr>
          <w:rFonts w:ascii="Times New Roman" w:hAnsi="Times New Roman" w:cs="Times New Roman"/>
        </w:rPr>
        <w:t xml:space="preserve">, Paul B. de Laat, </w:t>
      </w:r>
      <w:r w:rsidRPr="00EF7692">
        <w:rPr>
          <w:rFonts w:ascii="Times New Roman" w:hAnsi="Times New Roman" w:cs="Times New Roman"/>
          <w:i/>
          <w:iCs/>
        </w:rPr>
        <w:t>Algorithmic Decision-Making Based on Machine Learning from Big Data: Can Transparency Restore Accountability?</w:t>
      </w:r>
      <w:r w:rsidRPr="00EF7692">
        <w:rPr>
          <w:rFonts w:ascii="Times New Roman" w:hAnsi="Times New Roman" w:cs="Times New Roman"/>
        </w:rPr>
        <w:t xml:space="preserve">, 31 Phil. &amp; Tech. 525, 525–41 (2018), </w:t>
      </w:r>
      <w:hyperlink r:id="rId18" w:history="1">
        <w:r w:rsidRPr="00EF7692">
          <w:rPr>
            <w:rStyle w:val="Hyperlink"/>
            <w:rFonts w:ascii="Times New Roman" w:hAnsi="Times New Roman" w:cs="Times New Roman"/>
          </w:rPr>
          <w:t>https://doi.org/10.1007/s13347-017-0293-z</w:t>
        </w:r>
      </w:hyperlink>
      <w:r w:rsidRPr="00EF7692">
        <w:rPr>
          <w:rFonts w:ascii="Times New Roman" w:hAnsi="Times New Roman" w:cs="Times New Roman"/>
        </w:rPr>
        <w:t xml:space="preserve">. </w:t>
      </w:r>
    </w:p>
  </w:footnote>
  <w:footnote w:id="21">
    <w:p w14:paraId="298D84EE" w14:textId="77777777" w:rsidR="00CD19F7" w:rsidRPr="00EF7692" w:rsidRDefault="00CD19F7" w:rsidP="00EF7692">
      <w:pPr>
        <w:spacing w:after="0" w:line="240" w:lineRule="auto"/>
        <w:rPr>
          <w:rFonts w:ascii="Times New Roman" w:hAnsi="Times New Roman" w:cs="Times New Roman"/>
          <w:color w:val="000000" w:themeColor="text1"/>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w:t>
      </w:r>
      <w:r w:rsidRPr="00EF7692">
        <w:rPr>
          <w:rFonts w:ascii="Times New Roman" w:hAnsi="Times New Roman" w:cs="Times New Roman"/>
          <w:color w:val="000000" w:themeColor="text1"/>
          <w:sz w:val="20"/>
          <w:szCs w:val="20"/>
        </w:rPr>
        <w:t xml:space="preserve">Cynthia Feathers, </w:t>
      </w:r>
      <w:r w:rsidRPr="00EF7692">
        <w:rPr>
          <w:rFonts w:ascii="Times New Roman" w:hAnsi="Times New Roman" w:cs="Times New Roman"/>
          <w:i/>
          <w:iCs/>
          <w:color w:val="000000" w:themeColor="text1"/>
          <w:sz w:val="20"/>
          <w:szCs w:val="20"/>
        </w:rPr>
        <w:t>Beyond the Mirage: Beware of Generative Ai and Hallucinations</w:t>
      </w:r>
      <w:r w:rsidRPr="00EF7692">
        <w:rPr>
          <w:rFonts w:ascii="Times New Roman" w:hAnsi="Times New Roman" w:cs="Times New Roman"/>
          <w:color w:val="000000" w:themeColor="text1"/>
          <w:sz w:val="20"/>
          <w:szCs w:val="20"/>
        </w:rPr>
        <w:t xml:space="preserve">, 98 N.Y. St. B.J. 37, 38 (Summer 2026). </w:t>
      </w:r>
    </w:p>
  </w:footnote>
  <w:footnote w:id="22">
    <w:p w14:paraId="353159F4"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hyperlink r:id="rId19" w:history="1">
        <w:r w:rsidRPr="00EF7692">
          <w:rPr>
            <w:rStyle w:val="Hyperlink"/>
            <w:rFonts w:ascii="Times New Roman" w:hAnsi="Times New Roman" w:cs="Times New Roman"/>
          </w:rPr>
          <w:t>https://hai.stanford.edu/ai-definitions/what-is-a-llm</w:t>
        </w:r>
      </w:hyperlink>
      <w:r w:rsidRPr="00EF7692">
        <w:rPr>
          <w:rFonts w:ascii="Times New Roman" w:hAnsi="Times New Roman" w:cs="Times New Roman"/>
        </w:rPr>
        <w:t>.</w:t>
      </w:r>
    </w:p>
  </w:footnote>
  <w:footnote w:id="23">
    <w:p w14:paraId="4154C806"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MIT Sloan Teaching &amp; Learning Technologies, </w:t>
      </w:r>
      <w:r w:rsidRPr="00EF7692">
        <w:rPr>
          <w:rFonts w:ascii="Times New Roman" w:hAnsi="Times New Roman" w:cs="Times New Roman"/>
          <w:i/>
          <w:iCs/>
        </w:rPr>
        <w:t>When AI Gets It Wrong: Addressing AI Hallucinations and Bias</w:t>
      </w:r>
      <w:r w:rsidRPr="00EF7692">
        <w:rPr>
          <w:rFonts w:ascii="Times New Roman" w:hAnsi="Times New Roman" w:cs="Times New Roman"/>
        </w:rPr>
        <w:t xml:space="preserve">, </w:t>
      </w:r>
      <w:hyperlink r:id="rId20" w:history="1">
        <w:r w:rsidRPr="00EF7692">
          <w:rPr>
            <w:rStyle w:val="Hyperlink"/>
            <w:rFonts w:ascii="Times New Roman" w:hAnsi="Times New Roman" w:cs="Times New Roman"/>
          </w:rPr>
          <w:t>https://mitsloanedtech.mit.edu/ai/basics/addressing-ai-hallucinations-and-bias/</w:t>
        </w:r>
      </w:hyperlink>
      <w:r w:rsidRPr="00EF7692">
        <w:rPr>
          <w:rFonts w:ascii="Times New Roman" w:hAnsi="Times New Roman" w:cs="Times New Roman"/>
        </w:rPr>
        <w:t xml:space="preserve"> (last visited Sept. 30, 2026).</w:t>
      </w:r>
    </w:p>
  </w:footnote>
  <w:footnote w:id="24">
    <w:p w14:paraId="6C8A549C" w14:textId="77777777" w:rsidR="00CD19F7" w:rsidRPr="00EF7692" w:rsidRDefault="00CD19F7" w:rsidP="00EF7692">
      <w:pPr>
        <w:spacing w:after="0" w:line="240" w:lineRule="auto"/>
        <w:rPr>
          <w:rFonts w:ascii="Times New Roman" w:hAnsi="Times New Roman" w:cs="Times New Roman"/>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Yujie Ren, Niklas Gruhlke &amp; Anne Lauscher, </w:t>
      </w:r>
      <w:r w:rsidRPr="00EF7692">
        <w:rPr>
          <w:rFonts w:ascii="Times New Roman" w:hAnsi="Times New Roman" w:cs="Times New Roman"/>
          <w:i/>
          <w:iCs/>
          <w:sz w:val="20"/>
          <w:szCs w:val="20"/>
        </w:rPr>
        <w:t>Detecting Hallucinations in Authentic LLM–Human Interactions</w:t>
      </w:r>
      <w:r w:rsidRPr="00EF7692">
        <w:rPr>
          <w:rFonts w:ascii="Times New Roman" w:hAnsi="Times New Roman" w:cs="Times New Roman"/>
          <w:sz w:val="20"/>
          <w:szCs w:val="20"/>
        </w:rPr>
        <w:t xml:space="preserve">, in Proceedings of the Fifteenth Language Resources and Evaluation Conference (LREC 2026) 5981, 5981–95 (2026), </w:t>
      </w:r>
      <w:hyperlink r:id="rId21" w:history="1">
        <w:r w:rsidRPr="00EF7692">
          <w:rPr>
            <w:rStyle w:val="Hyperlink"/>
            <w:rFonts w:ascii="Times New Roman" w:hAnsi="Times New Roman" w:cs="Times New Roman"/>
            <w:sz w:val="20"/>
            <w:szCs w:val="20"/>
          </w:rPr>
          <w:t>https://aclanthology.org/2026.lrec-1.475/</w:t>
        </w:r>
      </w:hyperlink>
      <w:r w:rsidRPr="00EF7692">
        <w:rPr>
          <w:rFonts w:ascii="Times New Roman" w:hAnsi="Times New Roman" w:cs="Times New Roman"/>
          <w:sz w:val="20"/>
          <w:szCs w:val="20"/>
        </w:rPr>
        <w:t>.</w:t>
      </w:r>
    </w:p>
  </w:footnote>
  <w:footnote w:id="25">
    <w:p w14:paraId="11DCDAFD"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Artificial Intelligence Risk Management Framework: Generative Artificial Intelligence Profile</w:t>
      </w:r>
      <w:r w:rsidRPr="00EF7692">
        <w:rPr>
          <w:rFonts w:ascii="Times New Roman" w:hAnsi="Times New Roman" w:cs="Times New Roman"/>
        </w:rPr>
        <w:t xml:space="preserve">, NIST AI 600-1 (Nat’l Inst. of Standards &amp; Tech. July 2024), </w:t>
      </w:r>
      <w:hyperlink r:id="rId22" w:history="1">
        <w:r w:rsidRPr="00EF7692">
          <w:rPr>
            <w:rStyle w:val="Hyperlink"/>
            <w:rFonts w:ascii="Times New Roman" w:hAnsi="Times New Roman" w:cs="Times New Roman"/>
          </w:rPr>
          <w:t>https://nvlpubs.nist.gov/nistpubs/ai/NIST.AI.600-1.pdf</w:t>
        </w:r>
      </w:hyperlink>
      <w:r w:rsidRPr="00EF7692">
        <w:rPr>
          <w:rFonts w:ascii="Times New Roman" w:hAnsi="Times New Roman" w:cs="Times New Roman"/>
        </w:rPr>
        <w:t xml:space="preserve">, p 6. </w:t>
      </w:r>
    </w:p>
  </w:footnote>
  <w:footnote w:id="26">
    <w:p w14:paraId="60C9C831" w14:textId="77777777" w:rsidR="00CD19F7" w:rsidRPr="00EF7692" w:rsidRDefault="00CD19F7" w:rsidP="00EF7692">
      <w:pPr>
        <w:pStyle w:val="FootnoteText"/>
        <w:rPr>
          <w:rFonts w:ascii="Times New Roman" w:hAnsi="Times New Roman" w:cs="Times New Roman"/>
          <w:b/>
          <w:bCs/>
          <w:i/>
          <w:iCs/>
        </w:rPr>
      </w:pPr>
      <w:r w:rsidRPr="00EF7692">
        <w:rPr>
          <w:rStyle w:val="FootnoteReference"/>
          <w:rFonts w:ascii="Times New Roman" w:hAnsi="Times New Roman" w:cs="Times New Roman"/>
        </w:rPr>
        <w:footnoteRef/>
      </w:r>
      <w:r w:rsidRPr="00EF7692">
        <w:rPr>
          <w:rFonts w:ascii="Times New Roman" w:hAnsi="Times New Roman" w:cs="Times New Roman"/>
        </w:rPr>
        <w:t xml:space="preserve"> NYC Office of the Mayor, </w:t>
      </w:r>
      <w:r w:rsidRPr="00EF7692">
        <w:rPr>
          <w:rFonts w:ascii="Times New Roman" w:hAnsi="Times New Roman" w:cs="Times New Roman"/>
          <w:i/>
          <w:iCs/>
        </w:rPr>
        <w:t xml:space="preserve">Mayor Adams Releases First-of-Its-Kind Plan For Responsible Artificial Intelligence Use In NYC Government </w:t>
      </w:r>
      <w:r w:rsidRPr="00EF7692">
        <w:rPr>
          <w:rFonts w:ascii="Times New Roman" w:hAnsi="Times New Roman" w:cs="Times New Roman"/>
        </w:rPr>
        <w:t xml:space="preserve">(October 16, 2023), </w:t>
      </w:r>
      <w:hyperlink r:id="rId23" w:history="1">
        <w:r w:rsidRPr="00EF7692">
          <w:rPr>
            <w:rStyle w:val="Hyperlink"/>
            <w:rFonts w:ascii="Times New Roman" w:hAnsi="Times New Roman" w:cs="Times New Roman"/>
          </w:rPr>
          <w:t>https://www.nyc.gov/mayors-office/news/2023/10/mayor-adams-releases-first-of-its-kind-plan-responsible-artificial-intelligence-use-nyc</w:t>
        </w:r>
      </w:hyperlink>
      <w:r w:rsidRPr="00EF7692">
        <w:rPr>
          <w:rFonts w:ascii="Times New Roman" w:hAnsi="Times New Roman" w:cs="Times New Roman"/>
        </w:rPr>
        <w:t xml:space="preserve">. </w:t>
      </w:r>
    </w:p>
  </w:footnote>
  <w:footnote w:id="27">
    <w:p w14:paraId="3811E70E" w14:textId="77777777" w:rsidR="00CD19F7" w:rsidRPr="00EF7692" w:rsidRDefault="00CD19F7" w:rsidP="00EF7692">
      <w:pPr>
        <w:pStyle w:val="Heading1"/>
        <w:spacing w:before="0" w:after="0"/>
        <w:rPr>
          <w:rFonts w:ascii="Times New Roman" w:hAnsi="Times New Roman" w:cs="Times New Roman"/>
          <w:color w:val="111111"/>
          <w:sz w:val="20"/>
          <w:szCs w:val="20"/>
        </w:rPr>
      </w:pPr>
      <w:r w:rsidRPr="00EF7692">
        <w:rPr>
          <w:rStyle w:val="FootnoteReference"/>
          <w:rFonts w:ascii="Times New Roman" w:hAnsi="Times New Roman" w:cs="Times New Roman"/>
          <w:color w:val="auto"/>
          <w:sz w:val="20"/>
          <w:szCs w:val="20"/>
        </w:rPr>
        <w:footnoteRef/>
      </w:r>
      <w:r w:rsidRPr="00EF7692">
        <w:rPr>
          <w:rFonts w:ascii="Times New Roman" w:hAnsi="Times New Roman" w:cs="Times New Roman"/>
          <w:color w:val="000000"/>
          <w:sz w:val="20"/>
          <w:szCs w:val="20"/>
        </w:rPr>
        <w:t xml:space="preserve"> Jonathan Allen, </w:t>
      </w:r>
      <w:r w:rsidRPr="00EF7692">
        <w:rPr>
          <w:rFonts w:ascii="Times New Roman" w:hAnsi="Times New Roman" w:cs="Times New Roman"/>
          <w:i/>
          <w:iCs/>
          <w:color w:val="000000" w:themeColor="text1"/>
          <w:spacing w:val="-2"/>
          <w:sz w:val="20"/>
          <w:szCs w:val="20"/>
        </w:rPr>
        <w:t>New York City Defends AI Chatbot That Advised Entrepreneurs To Break Laws</w:t>
      </w:r>
      <w:r w:rsidRPr="00EF7692">
        <w:rPr>
          <w:rFonts w:ascii="Times New Roman" w:hAnsi="Times New Roman" w:cs="Times New Roman"/>
          <w:color w:val="000000" w:themeColor="text1"/>
          <w:spacing w:val="-2"/>
          <w:sz w:val="20"/>
          <w:szCs w:val="20"/>
        </w:rPr>
        <w:t xml:space="preserve">, </w:t>
      </w:r>
      <w:r w:rsidRPr="00EF7692">
        <w:rPr>
          <w:rFonts w:ascii="Times New Roman" w:hAnsi="Times New Roman" w:cs="Times New Roman"/>
          <w:smallCaps/>
          <w:color w:val="000000" w:themeColor="text1"/>
          <w:spacing w:val="-2"/>
          <w:sz w:val="20"/>
          <w:szCs w:val="20"/>
        </w:rPr>
        <w:t>Reuters</w:t>
      </w:r>
      <w:r w:rsidRPr="00EF7692">
        <w:rPr>
          <w:rFonts w:ascii="Times New Roman" w:hAnsi="Times New Roman" w:cs="Times New Roman"/>
          <w:spacing w:val="-2"/>
          <w:sz w:val="20"/>
          <w:szCs w:val="20"/>
        </w:rPr>
        <w:t xml:space="preserve">, </w:t>
      </w:r>
      <w:r w:rsidRPr="00EF7692">
        <w:rPr>
          <w:rFonts w:ascii="Times New Roman" w:hAnsi="Times New Roman" w:cs="Times New Roman"/>
          <w:color w:val="000000"/>
          <w:spacing w:val="-2"/>
          <w:sz w:val="20"/>
          <w:szCs w:val="20"/>
          <w:shd w:val="clear" w:color="auto" w:fill="FFFFFF"/>
        </w:rPr>
        <w:t>April 4, 2024,</w:t>
      </w:r>
      <w:r w:rsidRPr="00EF7692">
        <w:rPr>
          <w:rFonts w:ascii="Times New Roman" w:hAnsi="Times New Roman" w:cs="Times New Roman"/>
          <w:spacing w:val="-2"/>
          <w:sz w:val="20"/>
          <w:szCs w:val="20"/>
        </w:rPr>
        <w:t xml:space="preserve"> </w:t>
      </w:r>
      <w:r w:rsidRPr="00EF7692">
        <w:rPr>
          <w:rFonts w:ascii="Times New Roman" w:hAnsi="Times New Roman" w:cs="Times New Roman"/>
          <w:sz w:val="20"/>
          <w:szCs w:val="20"/>
        </w:rPr>
        <w:t>https://www.reuters.com/technology/new-york-city-defends-ai-chatbot-that-advised-entrepreneurs-break-laws-2024-04-04/</w:t>
      </w:r>
      <w:r w:rsidRPr="00EF7692">
        <w:rPr>
          <w:rFonts w:ascii="Times New Roman" w:hAnsi="Times New Roman" w:cs="Times New Roman"/>
          <w:sz w:val="20"/>
          <w:szCs w:val="20"/>
          <w:lang w:val="en"/>
        </w:rPr>
        <w:t xml:space="preserve">; </w:t>
      </w:r>
      <w:r w:rsidRPr="00EF7692">
        <w:rPr>
          <w:rFonts w:ascii="Times New Roman" w:hAnsi="Times New Roman" w:cs="Times New Roman"/>
          <w:color w:val="000000" w:themeColor="text1"/>
          <w:sz w:val="20"/>
          <w:szCs w:val="20"/>
          <w:lang w:val="en"/>
        </w:rPr>
        <w:t xml:space="preserve">Colin Lecher, </w:t>
      </w:r>
      <w:r w:rsidRPr="00EF7692">
        <w:rPr>
          <w:rFonts w:ascii="Times New Roman" w:hAnsi="Times New Roman" w:cs="Times New Roman"/>
          <w:i/>
          <w:iCs/>
          <w:color w:val="000000" w:themeColor="text1"/>
          <w:sz w:val="20"/>
          <w:szCs w:val="20"/>
        </w:rPr>
        <w:t>Malfunctioning NYC AI Chatbot Still Active Despite Widespread Evidence it’s Encouraging Illegal Behavior</w:t>
      </w:r>
      <w:r w:rsidRPr="00EF7692">
        <w:rPr>
          <w:rFonts w:ascii="Times New Roman" w:hAnsi="Times New Roman" w:cs="Times New Roman"/>
          <w:color w:val="000000" w:themeColor="text1"/>
          <w:spacing w:val="-2"/>
          <w:sz w:val="20"/>
          <w:szCs w:val="20"/>
        </w:rPr>
        <w:t xml:space="preserve">, </w:t>
      </w:r>
      <w:r w:rsidRPr="00EF7692">
        <w:rPr>
          <w:rFonts w:ascii="Times New Roman" w:hAnsi="Times New Roman" w:cs="Times New Roman"/>
          <w:smallCaps/>
          <w:color w:val="000000" w:themeColor="text1"/>
          <w:spacing w:val="-2"/>
          <w:sz w:val="20"/>
          <w:szCs w:val="20"/>
        </w:rPr>
        <w:t>The City</w:t>
      </w:r>
      <w:r w:rsidRPr="00EF7692">
        <w:rPr>
          <w:rFonts w:ascii="Times New Roman" w:hAnsi="Times New Roman" w:cs="Times New Roman"/>
          <w:color w:val="000000" w:themeColor="text1"/>
          <w:spacing w:val="-2"/>
          <w:sz w:val="20"/>
          <w:szCs w:val="20"/>
        </w:rPr>
        <w:t>, April 2, 2024</w:t>
      </w:r>
      <w:r w:rsidRPr="00EF7692">
        <w:rPr>
          <w:rFonts w:ascii="Times New Roman" w:hAnsi="Times New Roman" w:cs="Times New Roman"/>
          <w:spacing w:val="-2"/>
          <w:sz w:val="20"/>
          <w:szCs w:val="20"/>
        </w:rPr>
        <w:t xml:space="preserve">, </w:t>
      </w:r>
      <w:hyperlink r:id="rId24" w:history="1">
        <w:r w:rsidRPr="00EF7692">
          <w:rPr>
            <w:rStyle w:val="Hyperlink"/>
            <w:rFonts w:ascii="Times New Roman" w:hAnsi="Times New Roman" w:cs="Times New Roman"/>
            <w:spacing w:val="-2"/>
            <w:sz w:val="20"/>
            <w:szCs w:val="20"/>
          </w:rPr>
          <w:t>https://www.thecity.nyc/2024/04/02/malfunctioning-nyc-ai-chatbot-still-active-false-information/</w:t>
        </w:r>
      </w:hyperlink>
      <w:r w:rsidRPr="00EF7692">
        <w:rPr>
          <w:rFonts w:ascii="Times New Roman" w:hAnsi="Times New Roman" w:cs="Times New Roman"/>
          <w:spacing w:val="-2"/>
          <w:sz w:val="20"/>
          <w:szCs w:val="20"/>
        </w:rPr>
        <w:t xml:space="preserve">; </w:t>
      </w:r>
      <w:r w:rsidRPr="00EF7692">
        <w:rPr>
          <w:rFonts w:ascii="Times New Roman" w:hAnsi="Times New Roman" w:cs="Times New Roman"/>
          <w:color w:val="000000" w:themeColor="text1"/>
          <w:spacing w:val="-2"/>
          <w:sz w:val="20"/>
          <w:szCs w:val="20"/>
        </w:rPr>
        <w:t xml:space="preserve">Jake Offenhartz, </w:t>
      </w:r>
      <w:r w:rsidRPr="00EF7692">
        <w:rPr>
          <w:rFonts w:ascii="Times New Roman" w:hAnsi="Times New Roman" w:cs="Times New Roman"/>
          <w:i/>
          <w:iCs/>
          <w:color w:val="000000" w:themeColor="text1"/>
          <w:spacing w:val="-2"/>
          <w:sz w:val="20"/>
          <w:szCs w:val="20"/>
        </w:rPr>
        <w:t>NYC's AI Chatbot Was Caught Telling Businesses to Break the Law. The City Isn't Taking It Down</w:t>
      </w:r>
      <w:r w:rsidRPr="00EF7692">
        <w:rPr>
          <w:rFonts w:ascii="Times New Roman" w:hAnsi="Times New Roman" w:cs="Times New Roman"/>
          <w:color w:val="000000" w:themeColor="text1"/>
          <w:spacing w:val="-2"/>
          <w:sz w:val="20"/>
          <w:szCs w:val="20"/>
        </w:rPr>
        <w:t xml:space="preserve">, </w:t>
      </w:r>
      <w:r w:rsidRPr="00EF7692">
        <w:rPr>
          <w:rFonts w:ascii="Times New Roman" w:hAnsi="Times New Roman" w:cs="Times New Roman"/>
          <w:smallCaps/>
          <w:color w:val="000000" w:themeColor="text1"/>
          <w:spacing w:val="-2"/>
          <w:sz w:val="20"/>
          <w:szCs w:val="20"/>
        </w:rPr>
        <w:t>AP News</w:t>
      </w:r>
      <w:r w:rsidRPr="00EF7692">
        <w:rPr>
          <w:rFonts w:ascii="Times New Roman" w:hAnsi="Times New Roman" w:cs="Times New Roman"/>
          <w:color w:val="000000" w:themeColor="text1"/>
          <w:spacing w:val="-2"/>
          <w:sz w:val="20"/>
          <w:szCs w:val="20"/>
        </w:rPr>
        <w:t>, April 3, 2024</w:t>
      </w:r>
      <w:r w:rsidRPr="00EF7692">
        <w:rPr>
          <w:rFonts w:ascii="Times New Roman" w:hAnsi="Times New Roman" w:cs="Times New Roman"/>
          <w:spacing w:val="-2"/>
          <w:sz w:val="20"/>
          <w:szCs w:val="20"/>
        </w:rPr>
        <w:t xml:space="preserve">, </w:t>
      </w:r>
      <w:hyperlink r:id="rId25" w:history="1">
        <w:r w:rsidRPr="00EF7692">
          <w:rPr>
            <w:rStyle w:val="Hyperlink"/>
            <w:rFonts w:ascii="Times New Roman" w:hAnsi="Times New Roman" w:cs="Times New Roman"/>
            <w:spacing w:val="-2"/>
            <w:sz w:val="20"/>
            <w:szCs w:val="20"/>
          </w:rPr>
          <w:t>https://apnews.com/article/new-york-city-chatbot-misinformation-6ebc71db5b770b9969c906a7ee4fae21</w:t>
        </w:r>
      </w:hyperlink>
      <w:r w:rsidRPr="00EF7692">
        <w:rPr>
          <w:rFonts w:ascii="Times New Roman" w:hAnsi="Times New Roman" w:cs="Times New Roman"/>
          <w:spacing w:val="-2"/>
          <w:sz w:val="20"/>
          <w:szCs w:val="20"/>
        </w:rPr>
        <w:t xml:space="preserve">. </w:t>
      </w:r>
    </w:p>
  </w:footnote>
  <w:footnote w:id="28">
    <w:p w14:paraId="21D9C31A"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color w:val="000000"/>
        </w:rPr>
        <w:t xml:space="preserve">Reuters, </w:t>
      </w:r>
      <w:r w:rsidRPr="00EF7692">
        <w:rPr>
          <w:rFonts w:ascii="Times New Roman" w:hAnsi="Times New Roman" w:cs="Times New Roman"/>
          <w:i/>
          <w:iCs/>
          <w:color w:val="000000" w:themeColor="text1"/>
          <w:spacing w:val="-2"/>
        </w:rPr>
        <w:t>New York City Defends AI Chatbot That Advised Entrepreneurs to Break Laws</w:t>
      </w:r>
      <w:r w:rsidRPr="00EF7692">
        <w:rPr>
          <w:rFonts w:ascii="Times New Roman" w:hAnsi="Times New Roman" w:cs="Times New Roman"/>
          <w:color w:val="000000" w:themeColor="text1"/>
          <w:spacing w:val="-2"/>
        </w:rPr>
        <w:t xml:space="preserve">, </w:t>
      </w:r>
      <w:r w:rsidRPr="00EF7692">
        <w:rPr>
          <w:rFonts w:ascii="Times New Roman" w:hAnsi="Times New Roman" w:cs="Times New Roman"/>
          <w:smallCaps/>
          <w:color w:val="000000" w:themeColor="text1"/>
          <w:spacing w:val="-2"/>
        </w:rPr>
        <w:t>New York Post</w:t>
      </w:r>
      <w:r w:rsidRPr="00EF7692">
        <w:rPr>
          <w:rFonts w:ascii="Times New Roman" w:hAnsi="Times New Roman" w:cs="Times New Roman"/>
          <w:spacing w:val="-2"/>
        </w:rPr>
        <w:t xml:space="preserve">, </w:t>
      </w:r>
      <w:r w:rsidRPr="00EF7692">
        <w:rPr>
          <w:rFonts w:ascii="Times New Roman" w:hAnsi="Times New Roman" w:cs="Times New Roman"/>
          <w:color w:val="000000"/>
          <w:spacing w:val="-2"/>
          <w:shd w:val="clear" w:color="auto" w:fill="FFFFFF"/>
        </w:rPr>
        <w:t>April 5, 2024,</w:t>
      </w:r>
      <w:r w:rsidRPr="00EF7692">
        <w:rPr>
          <w:rFonts w:ascii="Times New Roman" w:hAnsi="Times New Roman" w:cs="Times New Roman"/>
          <w:spacing w:val="-2"/>
        </w:rPr>
        <w:t xml:space="preserve"> </w:t>
      </w:r>
      <w:hyperlink r:id="rId26" w:history="1">
        <w:r w:rsidRPr="00EF7692">
          <w:rPr>
            <w:rStyle w:val="Hyperlink"/>
            <w:rFonts w:ascii="Times New Roman" w:hAnsi="Times New Roman" w:cs="Times New Roman"/>
            <w:lang w:val="en"/>
          </w:rPr>
          <w:t>https://nypost.com/2024/04/05/us-news/new-york-city-defends-ai-chatbot-that-advised-entrepreneurs-to-break-laws/</w:t>
        </w:r>
      </w:hyperlink>
      <w:r w:rsidRPr="00EF7692">
        <w:rPr>
          <w:rFonts w:ascii="Times New Roman" w:hAnsi="Times New Roman" w:cs="Times New Roman"/>
          <w:lang w:val="en"/>
        </w:rPr>
        <w:t>.</w:t>
      </w:r>
    </w:p>
  </w:footnote>
  <w:footnote w:id="29">
    <w:p w14:paraId="3A1E8D12" w14:textId="77777777" w:rsidR="00CD19F7" w:rsidRPr="00EF7692" w:rsidRDefault="00CD19F7" w:rsidP="00EF7692">
      <w:pPr>
        <w:pStyle w:val="Heading2"/>
        <w:spacing w:before="0" w:after="0"/>
        <w:rPr>
          <w:rFonts w:ascii="Times New Roman" w:hAnsi="Times New Roman" w:cs="Times New Roman"/>
          <w:sz w:val="20"/>
          <w:szCs w:val="20"/>
        </w:rPr>
      </w:pPr>
      <w:r w:rsidRPr="00EF7692">
        <w:rPr>
          <w:rStyle w:val="FootnoteReference"/>
          <w:rFonts w:ascii="Times New Roman" w:hAnsi="Times New Roman" w:cs="Times New Roman"/>
          <w:color w:val="auto"/>
          <w:sz w:val="20"/>
          <w:szCs w:val="20"/>
        </w:rPr>
        <w:footnoteRef/>
      </w:r>
      <w:r w:rsidRPr="00EF7692">
        <w:rPr>
          <w:rFonts w:ascii="Times New Roman" w:hAnsi="Times New Roman" w:cs="Times New Roman"/>
          <w:color w:val="auto"/>
          <w:sz w:val="20"/>
          <w:szCs w:val="20"/>
        </w:rPr>
        <w:t xml:space="preserve"> Colin Wood, StateScoop, </w:t>
      </w:r>
      <w:r w:rsidRPr="00EF7692">
        <w:rPr>
          <w:rFonts w:ascii="Times New Roman" w:hAnsi="Times New Roman" w:cs="Times New Roman"/>
          <w:i/>
          <w:iCs/>
          <w:color w:val="000000" w:themeColor="text1"/>
          <w:sz w:val="20"/>
          <w:szCs w:val="20"/>
        </w:rPr>
        <w:t xml:space="preserve">After giving wrong answers, NYC chatbot to stay online for testing </w:t>
      </w:r>
      <w:r w:rsidRPr="00EF7692">
        <w:rPr>
          <w:rFonts w:ascii="Times New Roman" w:hAnsi="Times New Roman" w:cs="Times New Roman"/>
          <w:color w:val="000000" w:themeColor="text1"/>
          <w:sz w:val="20"/>
          <w:szCs w:val="20"/>
        </w:rPr>
        <w:t>(April 3, 2024)</w:t>
      </w:r>
      <w:r w:rsidRPr="00EF7692">
        <w:rPr>
          <w:rStyle w:val="superscripttitle17zju47"/>
          <w:rFonts w:ascii="Times New Roman" w:hAnsi="Times New Roman" w:cs="Times New Roman"/>
          <w:sz w:val="20"/>
          <w:szCs w:val="20"/>
        </w:rPr>
        <w:t xml:space="preserve">, </w:t>
      </w:r>
      <w:hyperlink r:id="rId27" w:history="1">
        <w:r w:rsidRPr="00EF7692">
          <w:rPr>
            <w:rStyle w:val="Hyperlink"/>
            <w:rFonts w:ascii="Times New Roman" w:hAnsi="Times New Roman" w:cs="Times New Roman"/>
            <w:sz w:val="20"/>
            <w:szCs w:val="20"/>
          </w:rPr>
          <w:t>https://statescoop.com/nyc-mayor-eric-adams-chatbot-wrong-answers/</w:t>
        </w:r>
      </w:hyperlink>
      <w:r w:rsidRPr="00EF7692">
        <w:rPr>
          <w:rFonts w:ascii="Times New Roman" w:hAnsi="Times New Roman" w:cs="Times New Roman"/>
          <w:sz w:val="20"/>
          <w:szCs w:val="20"/>
        </w:rPr>
        <w:t xml:space="preserve">. </w:t>
      </w:r>
    </w:p>
  </w:footnote>
  <w:footnote w:id="30">
    <w:p w14:paraId="4116B019" w14:textId="77777777" w:rsidR="00CD19F7" w:rsidRPr="00EF7692" w:rsidRDefault="00CD19F7" w:rsidP="00EF7692">
      <w:pPr>
        <w:pStyle w:val="FootnoteText"/>
        <w:rPr>
          <w:rFonts w:ascii="Times New Roman" w:hAnsi="Times New Roman" w:cs="Times New Roman"/>
          <w:b/>
          <w:bCs/>
        </w:rPr>
      </w:pPr>
      <w:r w:rsidRPr="00EF7692">
        <w:rPr>
          <w:rStyle w:val="FootnoteReference"/>
          <w:rFonts w:ascii="Times New Roman" w:hAnsi="Times New Roman" w:cs="Times New Roman"/>
        </w:rPr>
        <w:footnoteRef/>
      </w:r>
      <w:r w:rsidRPr="00EF7692">
        <w:rPr>
          <w:rFonts w:ascii="Times New Roman" w:hAnsi="Times New Roman" w:cs="Times New Roman"/>
        </w:rPr>
        <w:t xml:space="preserve"> Joe Wilkins, Yahoo! News, </w:t>
      </w:r>
      <w:r w:rsidRPr="00EF7692">
        <w:rPr>
          <w:rFonts w:ascii="Times New Roman" w:hAnsi="Times New Roman" w:cs="Times New Roman"/>
          <w:i/>
          <w:iCs/>
        </w:rPr>
        <w:t xml:space="preserve">Mamdani Shuts Down NYC’s Disastrous AI Chatbot </w:t>
      </w:r>
      <w:r w:rsidRPr="00EF7692">
        <w:rPr>
          <w:rFonts w:ascii="Times New Roman" w:hAnsi="Times New Roman" w:cs="Times New Roman"/>
        </w:rPr>
        <w:t>(</w:t>
      </w:r>
      <w:r w:rsidRPr="00EF7692">
        <w:rPr>
          <w:rFonts w:ascii="Times New Roman" w:hAnsi="Times New Roman" w:cs="Times New Roman"/>
          <w:color w:val="676665"/>
          <w:shd w:val="clear" w:color="auto" w:fill="FEFEFE"/>
        </w:rPr>
        <w:t>February 2, 2026</w:t>
      </w:r>
      <w:r w:rsidRPr="00EF7692">
        <w:rPr>
          <w:rFonts w:ascii="Times New Roman" w:hAnsi="Times New Roman" w:cs="Times New Roman"/>
        </w:rPr>
        <w:t xml:space="preserve">), </w:t>
      </w:r>
      <w:hyperlink r:id="rId28" w:history="1">
        <w:r w:rsidRPr="00EF7692">
          <w:rPr>
            <w:rStyle w:val="Hyperlink"/>
            <w:rFonts w:ascii="Times New Roman" w:hAnsi="Times New Roman" w:cs="Times New Roman"/>
          </w:rPr>
          <w:t>https://www.yahoo.com/news/articles/mamdani-shutting-down-nyc-disastrous-210910026.html</w:t>
        </w:r>
      </w:hyperlink>
      <w:r w:rsidRPr="00EF7692">
        <w:rPr>
          <w:rFonts w:ascii="Times New Roman" w:hAnsi="Times New Roman" w:cs="Times New Roman"/>
        </w:rPr>
        <w:t xml:space="preserve">. </w:t>
      </w:r>
    </w:p>
  </w:footnote>
  <w:footnote w:id="31">
    <w:p w14:paraId="1E6E90A4"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Danielle S. Van Lier, </w:t>
      </w:r>
      <w:r w:rsidRPr="00EF7692">
        <w:rPr>
          <w:rFonts w:ascii="Times New Roman" w:hAnsi="Times New Roman" w:cs="Times New Roman"/>
          <w:i/>
          <w:iCs/>
        </w:rPr>
        <w:t>The People vs. Deepfakes: California AB 1903 Provides Criminal Charges for Deepfakes Activity to Guard Against Falsified Defaming Celebrity Online Content</w:t>
      </w:r>
      <w:r w:rsidRPr="00EF7692">
        <w:rPr>
          <w:rFonts w:ascii="Times New Roman" w:hAnsi="Times New Roman" w:cs="Times New Roman"/>
        </w:rPr>
        <w:t>, 43 L.A. Law. 16, 16 (May 2020).</w:t>
      </w:r>
    </w:p>
  </w:footnote>
  <w:footnote w:id="32">
    <w:p w14:paraId="12AFAA17"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Danny Palmer, </w:t>
      </w:r>
      <w:r w:rsidRPr="00EF7692">
        <w:rPr>
          <w:rFonts w:ascii="Times New Roman" w:hAnsi="Times New Roman" w:cs="Times New Roman"/>
          <w:i/>
          <w:iCs/>
        </w:rPr>
        <w:t>AI and Deepfakes Supercharge Sophisticated Cyber-Attacks, Says Cloudflare</w:t>
      </w:r>
      <w:r w:rsidRPr="00EF7692">
        <w:rPr>
          <w:rFonts w:ascii="Times New Roman" w:hAnsi="Times New Roman" w:cs="Times New Roman"/>
        </w:rPr>
        <w:t xml:space="preserve">, Infosecurity Magazine (Mar. 3, 2026), </w:t>
      </w:r>
      <w:hyperlink r:id="rId29" w:tgtFrame="_new" w:history="1">
        <w:r w:rsidRPr="00EF7692">
          <w:rPr>
            <w:rStyle w:val="Hyperlink"/>
            <w:rFonts w:ascii="Times New Roman" w:hAnsi="Times New Roman" w:cs="Times New Roman"/>
          </w:rPr>
          <w:t>https://www.infosecurity-magazine.com/news/ai-deepfakes-supercharge/</w:t>
        </w:r>
      </w:hyperlink>
      <w:r w:rsidRPr="00EF7692">
        <w:rPr>
          <w:rFonts w:ascii="Times New Roman" w:hAnsi="Times New Roman" w:cs="Times New Roman"/>
        </w:rPr>
        <w:t xml:space="preserve">. </w:t>
      </w:r>
    </w:p>
  </w:footnote>
  <w:footnote w:id="33">
    <w:p w14:paraId="781CE4E8"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See</w:t>
      </w:r>
      <w:r w:rsidRPr="00EF7692">
        <w:rPr>
          <w:rFonts w:ascii="Times New Roman" w:hAnsi="Times New Roman" w:cs="Times New Roman"/>
        </w:rPr>
        <w:t xml:space="preserve"> Joe Guerra, </w:t>
      </w:r>
      <w:r w:rsidRPr="00EF7692">
        <w:rPr>
          <w:rFonts w:ascii="Times New Roman" w:hAnsi="Times New Roman" w:cs="Times New Roman"/>
          <w:i/>
          <w:iCs/>
        </w:rPr>
        <w:t>Deepfakes, Synthetic Media, and Digital Trust: The Cybersecurity Implications of Deepfake Technology and Methods for Detection and Mitigation</w:t>
      </w:r>
      <w:r w:rsidRPr="00EF7692">
        <w:rPr>
          <w:rFonts w:ascii="Times New Roman" w:hAnsi="Times New Roman" w:cs="Times New Roman"/>
        </w:rPr>
        <w:t xml:space="preserve">, Cyber Def. Mag. (Feb. 19, 2026), </w:t>
      </w:r>
      <w:hyperlink r:id="rId30" w:tgtFrame="_new" w:history="1">
        <w:r w:rsidRPr="00EF7692">
          <w:rPr>
            <w:rStyle w:val="Hyperlink"/>
            <w:rFonts w:ascii="Times New Roman" w:hAnsi="Times New Roman" w:cs="Times New Roman"/>
          </w:rPr>
          <w:t>https://www.cyberdefensemagazine.com/deepfakes-synthetic-media-and-digital-trust-the-cybersecurity-implications-of-deepfake-technology-and-methods-for-detection-and-mitigation/</w:t>
        </w:r>
      </w:hyperlink>
      <w:r w:rsidRPr="00EF7692">
        <w:rPr>
          <w:rFonts w:ascii="Times New Roman" w:hAnsi="Times New Roman" w:cs="Times New Roman"/>
        </w:rPr>
        <w:t xml:space="preserve">. </w:t>
      </w:r>
    </w:p>
  </w:footnote>
  <w:footnote w:id="34">
    <w:p w14:paraId="07868D19"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Danny Palmer, </w:t>
      </w:r>
      <w:r w:rsidRPr="00EF7692">
        <w:rPr>
          <w:rFonts w:ascii="Times New Roman" w:hAnsi="Times New Roman" w:cs="Times New Roman"/>
          <w:i/>
          <w:iCs/>
        </w:rPr>
        <w:t>AI and Deepfakes Supercharge Sophisticated Cyber-Attacks, Says Cloudflare</w:t>
      </w:r>
      <w:r w:rsidRPr="00EF7692">
        <w:rPr>
          <w:rFonts w:ascii="Times New Roman" w:hAnsi="Times New Roman" w:cs="Times New Roman"/>
        </w:rPr>
        <w:t xml:space="preserve">, Infosecurity Magazine (Mar. 3, 2026), </w:t>
      </w:r>
      <w:hyperlink r:id="rId31" w:tgtFrame="_new" w:history="1">
        <w:r w:rsidRPr="00EF7692">
          <w:rPr>
            <w:rStyle w:val="Hyperlink"/>
            <w:rFonts w:ascii="Times New Roman" w:hAnsi="Times New Roman" w:cs="Times New Roman"/>
          </w:rPr>
          <w:t>https://www.infosecurity-magazine.com/news/ai-deepfakes-supercharge/</w:t>
        </w:r>
      </w:hyperlink>
      <w:r w:rsidRPr="00EF7692">
        <w:rPr>
          <w:rFonts w:ascii="Times New Roman" w:hAnsi="Times New Roman" w:cs="Times New Roman"/>
        </w:rPr>
        <w:t xml:space="preserve">. </w:t>
      </w:r>
    </w:p>
  </w:footnote>
  <w:footnote w:id="35">
    <w:p w14:paraId="4FDFB273" w14:textId="77777777" w:rsidR="00CD19F7" w:rsidRPr="00EF7692" w:rsidRDefault="00CD19F7" w:rsidP="00EF7692">
      <w:pPr>
        <w:shd w:val="clear" w:color="auto" w:fill="FFFFFF"/>
        <w:spacing w:after="0" w:line="240" w:lineRule="auto"/>
        <w:rPr>
          <w:rFonts w:ascii="Times New Roman" w:eastAsia="Times New Roman" w:hAnsi="Times New Roman" w:cs="Times New Roman"/>
          <w:color w:val="000000"/>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w:t>
      </w:r>
      <w:r w:rsidRPr="00EF7692">
        <w:rPr>
          <w:rFonts w:ascii="Times New Roman" w:eastAsia="Times New Roman" w:hAnsi="Times New Roman" w:cs="Times New Roman"/>
          <w:color w:val="000000"/>
          <w:sz w:val="20"/>
          <w:szCs w:val="20"/>
        </w:rPr>
        <w:t xml:space="preserve">Maarten Herbosch, </w:t>
      </w:r>
      <w:r w:rsidRPr="00EF7692">
        <w:rPr>
          <w:rFonts w:ascii="Times New Roman" w:eastAsia="Times New Roman" w:hAnsi="Times New Roman" w:cs="Times New Roman"/>
          <w:i/>
          <w:iCs/>
          <w:color w:val="3D3D3D"/>
          <w:sz w:val="20"/>
          <w:szCs w:val="20"/>
          <w:bdr w:val="none" w:sz="0" w:space="0" w:color="auto" w:frame="1"/>
        </w:rPr>
        <w:t>Liability for Ai Agents</w:t>
      </w:r>
      <w:r w:rsidRPr="00EF7692">
        <w:rPr>
          <w:rFonts w:ascii="Times New Roman" w:eastAsia="Times New Roman" w:hAnsi="Times New Roman" w:cs="Times New Roman"/>
          <w:color w:val="000000"/>
          <w:sz w:val="20"/>
          <w:szCs w:val="20"/>
        </w:rPr>
        <w:t xml:space="preserve">, 26 N.C.J.L. &amp; Tech. 391, 397 (2025). </w:t>
      </w:r>
    </w:p>
  </w:footnote>
  <w:footnote w:id="36">
    <w:p w14:paraId="53CDD2B9"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Eranga Bandara</w:t>
      </w:r>
      <w:r w:rsidRPr="00EF7692" w:rsidDel="00242692">
        <w:rPr>
          <w:rFonts w:ascii="Times New Roman" w:hAnsi="Times New Roman" w:cs="Times New Roman"/>
          <w:i/>
          <w:iCs/>
        </w:rPr>
        <w:t xml:space="preserve"> </w:t>
      </w:r>
      <w:r w:rsidRPr="00EF7692">
        <w:rPr>
          <w:rFonts w:ascii="Times New Roman" w:hAnsi="Times New Roman" w:cs="Times New Roman"/>
          <w:i/>
          <w:iCs/>
        </w:rPr>
        <w:t xml:space="preserve">et al, A Practical Guide to Agentic AI Transition in Organizations, </w:t>
      </w:r>
      <w:hyperlink r:id="rId32" w:history="1">
        <w:r w:rsidRPr="00EF7692">
          <w:rPr>
            <w:rStyle w:val="Hyperlink"/>
            <w:rFonts w:ascii="Times New Roman" w:hAnsi="Times New Roman" w:cs="Times New Roman"/>
            <w:i/>
            <w:iCs/>
          </w:rPr>
          <w:t>https://arxiv.org/html/2602.10122v1</w:t>
        </w:r>
      </w:hyperlink>
      <w:r w:rsidRPr="00EF7692">
        <w:rPr>
          <w:rFonts w:ascii="Times New Roman" w:hAnsi="Times New Roman" w:cs="Times New Roman"/>
          <w:i/>
          <w:iCs/>
        </w:rPr>
        <w:t xml:space="preserve">. </w:t>
      </w:r>
    </w:p>
  </w:footnote>
  <w:footnote w:id="37">
    <w:p w14:paraId="1A19E118"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Capgemini Research Institute 2025, </w:t>
      </w:r>
      <w:r w:rsidRPr="00EF7692">
        <w:rPr>
          <w:rFonts w:ascii="Times New Roman" w:hAnsi="Times New Roman" w:cs="Times New Roman"/>
          <w:i/>
          <w:iCs/>
        </w:rPr>
        <w:t>Rise of agentic AI: How trust is the key to human-AI collaboration</w:t>
      </w:r>
      <w:r w:rsidRPr="00EF7692">
        <w:rPr>
          <w:rFonts w:ascii="Times New Roman" w:hAnsi="Times New Roman" w:cs="Times New Roman"/>
        </w:rPr>
        <w:t xml:space="preserve"> (Accessed October, 1 2026), </w:t>
      </w:r>
      <w:hyperlink r:id="rId33" w:history="1">
        <w:r w:rsidRPr="00EF7692">
          <w:rPr>
            <w:rStyle w:val="Hyperlink"/>
            <w:rFonts w:ascii="Times New Roman" w:hAnsi="Times New Roman" w:cs="Times New Roman"/>
          </w:rPr>
          <w:t>https://www.capgemini.com/wp-content/uploads/2026/02/AI-Agents_web_160226-1.pdf</w:t>
        </w:r>
      </w:hyperlink>
      <w:r w:rsidRPr="00EF7692">
        <w:rPr>
          <w:rFonts w:ascii="Times New Roman" w:hAnsi="Times New Roman" w:cs="Times New Roman"/>
        </w:rPr>
        <w:t xml:space="preserve">, p 4. </w:t>
      </w:r>
    </w:p>
  </w:footnote>
  <w:footnote w:id="38">
    <w:p w14:paraId="6DDD200C" w14:textId="77777777" w:rsidR="00CD19F7" w:rsidRPr="00EF7692" w:rsidRDefault="00CD19F7" w:rsidP="00EF7692">
      <w:pPr>
        <w:shd w:val="clear" w:color="auto" w:fill="FFFFFF"/>
        <w:spacing w:after="0" w:line="240" w:lineRule="auto"/>
        <w:rPr>
          <w:rFonts w:ascii="Times New Roman" w:hAnsi="Times New Roman" w:cs="Times New Roman"/>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Robert Brauneis, Ellen P. Goodman, </w:t>
      </w:r>
      <w:r w:rsidRPr="00EF7692">
        <w:rPr>
          <w:rFonts w:ascii="Times New Roman" w:hAnsi="Times New Roman" w:cs="Times New Roman"/>
          <w:i/>
          <w:iCs/>
          <w:sz w:val="20"/>
          <w:szCs w:val="20"/>
        </w:rPr>
        <w:t>Algorithmic Transparency for the Smart City</w:t>
      </w:r>
      <w:r w:rsidRPr="00EF7692">
        <w:rPr>
          <w:rFonts w:ascii="Times New Roman" w:hAnsi="Times New Roman" w:cs="Times New Roman"/>
          <w:sz w:val="20"/>
          <w:szCs w:val="20"/>
        </w:rPr>
        <w:t>, 20 </w:t>
      </w:r>
      <w:r w:rsidRPr="00EF7692">
        <w:rPr>
          <w:rFonts w:ascii="Times New Roman" w:hAnsi="Times New Roman" w:cs="Times New Roman"/>
          <w:sz w:val="20"/>
          <w:szCs w:val="20"/>
          <w:shd w:val="clear" w:color="auto" w:fill="FFFFFF"/>
        </w:rPr>
        <w:t>Yale J. L. &amp; Tech.</w:t>
      </w:r>
      <w:r w:rsidRPr="00EF7692">
        <w:rPr>
          <w:rFonts w:ascii="Times New Roman" w:hAnsi="Times New Roman" w:cs="Times New Roman"/>
          <w:sz w:val="20"/>
          <w:szCs w:val="20"/>
        </w:rPr>
        <w:t> 103, 115–16 (2018).</w:t>
      </w:r>
    </w:p>
  </w:footnote>
  <w:footnote w:id="39">
    <w:p w14:paraId="57234D64"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Kathleen Walch, </w:t>
      </w:r>
      <w:r w:rsidRPr="00EF7692">
        <w:rPr>
          <w:rFonts w:ascii="Times New Roman" w:hAnsi="Times New Roman" w:cs="Times New Roman"/>
          <w:i/>
        </w:rPr>
        <w:t>How AI Is Finding Patterns And Anomalies In Your Data</w:t>
      </w:r>
      <w:r w:rsidRPr="00EF7692">
        <w:rPr>
          <w:rFonts w:ascii="Times New Roman" w:hAnsi="Times New Roman" w:cs="Times New Roman"/>
        </w:rPr>
        <w:t xml:space="preserve">, Forbes (May 10, 2020), </w:t>
      </w:r>
      <w:r w:rsidRPr="00EF7692">
        <w:rPr>
          <w:rFonts w:ascii="Times New Roman" w:hAnsi="Times New Roman" w:cs="Times New Roman"/>
          <w:i/>
        </w:rPr>
        <w:t>last accessed on June 17, 2025 at</w:t>
      </w:r>
      <w:r w:rsidRPr="00EF7692">
        <w:rPr>
          <w:rFonts w:ascii="Times New Roman" w:hAnsi="Times New Roman" w:cs="Times New Roman"/>
        </w:rPr>
        <w:t xml:space="preserve"> </w:t>
      </w:r>
      <w:hyperlink r:id="rId34" w:history="1">
        <w:r w:rsidRPr="00EF7692">
          <w:rPr>
            <w:rStyle w:val="Hyperlink"/>
            <w:rFonts w:ascii="Times New Roman" w:hAnsi="Times New Roman" w:cs="Times New Roman"/>
          </w:rPr>
          <w:t>https://www.forbes.com/sites/cognitiveworld/2020/05/10/finding-patterns-and-anomalies-in-your-data/</w:t>
        </w:r>
      </w:hyperlink>
      <w:r w:rsidRPr="00EF7692">
        <w:rPr>
          <w:rFonts w:ascii="Times New Roman" w:hAnsi="Times New Roman" w:cs="Times New Roman"/>
        </w:rPr>
        <w:t xml:space="preserve">. </w:t>
      </w:r>
    </w:p>
  </w:footnote>
  <w:footnote w:id="40">
    <w:p w14:paraId="005CD7DD" w14:textId="77777777" w:rsidR="00CD19F7" w:rsidRPr="00EF7692" w:rsidRDefault="00CD19F7" w:rsidP="00EF7692">
      <w:pPr>
        <w:shd w:val="clear" w:color="auto" w:fill="FFFFFF"/>
        <w:spacing w:after="0" w:line="240" w:lineRule="auto"/>
        <w:rPr>
          <w:rFonts w:ascii="Times New Roman" w:hAnsi="Times New Roman" w:cs="Times New Roman"/>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Robert Brauneis, Ellen P. Goodman, </w:t>
      </w:r>
      <w:r w:rsidRPr="00EF7692">
        <w:rPr>
          <w:rFonts w:ascii="Times New Roman" w:hAnsi="Times New Roman" w:cs="Times New Roman"/>
          <w:i/>
          <w:iCs/>
          <w:sz w:val="20"/>
          <w:szCs w:val="20"/>
        </w:rPr>
        <w:t>Algorithmic Transparency for the Smart City</w:t>
      </w:r>
      <w:r w:rsidRPr="00EF7692">
        <w:rPr>
          <w:rFonts w:ascii="Times New Roman" w:hAnsi="Times New Roman" w:cs="Times New Roman"/>
          <w:sz w:val="20"/>
          <w:szCs w:val="20"/>
        </w:rPr>
        <w:t>, 20 </w:t>
      </w:r>
      <w:r w:rsidRPr="00EF7692">
        <w:rPr>
          <w:rFonts w:ascii="Times New Roman" w:hAnsi="Times New Roman" w:cs="Times New Roman"/>
          <w:sz w:val="20"/>
          <w:szCs w:val="20"/>
          <w:shd w:val="clear" w:color="auto" w:fill="FFFFFF"/>
        </w:rPr>
        <w:t>Yale J. L. &amp; Tech.</w:t>
      </w:r>
      <w:r w:rsidRPr="00EF7692">
        <w:rPr>
          <w:rFonts w:ascii="Times New Roman" w:hAnsi="Times New Roman" w:cs="Times New Roman"/>
          <w:sz w:val="20"/>
          <w:szCs w:val="20"/>
        </w:rPr>
        <w:t xml:space="preserve"> 103, 115–16 (2018) (citing </w:t>
      </w:r>
      <w:r w:rsidRPr="00EF7692">
        <w:rPr>
          <w:rStyle w:val="Emphasis"/>
          <w:rFonts w:ascii="Times New Roman" w:hAnsi="Times New Roman" w:cs="Times New Roman"/>
          <w:sz w:val="20"/>
          <w:szCs w:val="20"/>
        </w:rPr>
        <w:t>See</w:t>
      </w:r>
      <w:r w:rsidRPr="00EF7692">
        <w:rPr>
          <w:rFonts w:ascii="Times New Roman" w:hAnsi="Times New Roman" w:cs="Times New Roman"/>
          <w:sz w:val="20"/>
          <w:szCs w:val="20"/>
        </w:rPr>
        <w:t> Edward L. Glaeser et al., </w:t>
      </w:r>
      <w:r w:rsidRPr="00EF7692">
        <w:rPr>
          <w:rStyle w:val="Emphasis"/>
          <w:rFonts w:ascii="Times New Roman" w:hAnsi="Times New Roman" w:cs="Times New Roman"/>
          <w:sz w:val="20"/>
          <w:szCs w:val="20"/>
        </w:rPr>
        <w:t>Big Data and Big Cities: The Promises and Limitations of Improved Measures of Urban Life</w:t>
      </w:r>
      <w:r w:rsidRPr="00EF7692">
        <w:rPr>
          <w:rFonts w:ascii="Times New Roman" w:hAnsi="Times New Roman" w:cs="Times New Roman"/>
          <w:sz w:val="20"/>
          <w:szCs w:val="20"/>
        </w:rPr>
        <w:t xml:space="preserve"> (Harv. Bus. Sch. NOM Unit, Working Paper No. 16-065, 2015), </w:t>
      </w:r>
      <w:r w:rsidRPr="00EF7692">
        <w:rPr>
          <w:rFonts w:ascii="Times New Roman" w:hAnsi="Times New Roman" w:cs="Times New Roman"/>
          <w:i/>
          <w:sz w:val="20"/>
          <w:szCs w:val="20"/>
        </w:rPr>
        <w:t>last accessed on June 17, 2025 at</w:t>
      </w:r>
      <w:r w:rsidRPr="00EF7692">
        <w:rPr>
          <w:rFonts w:ascii="Times New Roman" w:hAnsi="Times New Roman" w:cs="Times New Roman"/>
          <w:sz w:val="20"/>
          <w:szCs w:val="20"/>
        </w:rPr>
        <w:t xml:space="preserve"> </w:t>
      </w:r>
      <w:hyperlink r:id="rId35" w:history="1">
        <w:r w:rsidRPr="00EF7692">
          <w:rPr>
            <w:rStyle w:val="Hyperlink"/>
            <w:rFonts w:ascii="Times New Roman" w:hAnsi="Times New Roman" w:cs="Times New Roman"/>
            <w:sz w:val="20"/>
            <w:szCs w:val="20"/>
          </w:rPr>
          <w:t>https://dash.harvard.edu/bitstream/handle/1/24009688/16-065.pdf</w:t>
        </w:r>
      </w:hyperlink>
      <w:r w:rsidRPr="00EF7692">
        <w:rPr>
          <w:rFonts w:ascii="Times New Roman" w:hAnsi="Times New Roman" w:cs="Times New Roman"/>
          <w:sz w:val="20"/>
          <w:szCs w:val="20"/>
        </w:rPr>
        <w:t xml:space="preserve">, pp. 30-32). </w:t>
      </w:r>
    </w:p>
  </w:footnote>
  <w:footnote w:id="41">
    <w:p w14:paraId="04D1E74C" w14:textId="77777777" w:rsidR="00CD19F7" w:rsidRPr="00EF7692" w:rsidRDefault="00CD19F7" w:rsidP="00EF7692">
      <w:pPr>
        <w:shd w:val="clear" w:color="auto" w:fill="FFFFFF"/>
        <w:spacing w:after="0" w:line="240" w:lineRule="auto"/>
        <w:rPr>
          <w:rFonts w:ascii="Times New Roman" w:hAnsi="Times New Roman" w:cs="Times New Roman"/>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Robert Brauneis, Ellen P. Goodman, </w:t>
      </w:r>
      <w:r w:rsidRPr="00EF7692">
        <w:rPr>
          <w:rFonts w:ascii="Times New Roman" w:hAnsi="Times New Roman" w:cs="Times New Roman"/>
          <w:i/>
          <w:iCs/>
          <w:sz w:val="20"/>
          <w:szCs w:val="20"/>
        </w:rPr>
        <w:t xml:space="preserve">Algorithmic Transparency for the Smart City, </w:t>
      </w:r>
      <w:r w:rsidRPr="00EF7692">
        <w:rPr>
          <w:rFonts w:ascii="Times New Roman" w:hAnsi="Times New Roman" w:cs="Times New Roman"/>
          <w:sz w:val="20"/>
          <w:szCs w:val="20"/>
        </w:rPr>
        <w:t>20 </w:t>
      </w:r>
      <w:r w:rsidRPr="00EF7692">
        <w:rPr>
          <w:rFonts w:ascii="Times New Roman" w:hAnsi="Times New Roman" w:cs="Times New Roman"/>
          <w:sz w:val="20"/>
          <w:szCs w:val="20"/>
          <w:shd w:val="clear" w:color="auto" w:fill="FFFFFF"/>
        </w:rPr>
        <w:t>Yale J. L. &amp; Tech.</w:t>
      </w:r>
      <w:r w:rsidRPr="00EF7692">
        <w:rPr>
          <w:rFonts w:ascii="Times New Roman" w:hAnsi="Times New Roman" w:cs="Times New Roman"/>
          <w:sz w:val="20"/>
          <w:szCs w:val="20"/>
        </w:rPr>
        <w:t> 103, 115–16 (2018).</w:t>
      </w:r>
    </w:p>
  </w:footnote>
  <w:footnote w:id="42">
    <w:p w14:paraId="03A2EFF5"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Cole Stryker and Mark Scapicchio, IBM, </w:t>
      </w:r>
      <w:r w:rsidRPr="00EF7692">
        <w:rPr>
          <w:rFonts w:ascii="Times New Roman" w:hAnsi="Times New Roman" w:cs="Times New Roman"/>
          <w:i/>
          <w:iCs/>
        </w:rPr>
        <w:t>What is generative AI?</w:t>
      </w:r>
      <w:r w:rsidRPr="00EF7692">
        <w:rPr>
          <w:rFonts w:ascii="Times New Roman" w:hAnsi="Times New Roman" w:cs="Times New Roman"/>
        </w:rPr>
        <w:t xml:space="preserve">, </w:t>
      </w:r>
      <w:hyperlink r:id="rId36" w:history="1">
        <w:r w:rsidRPr="00EF7692">
          <w:rPr>
            <w:rStyle w:val="Hyperlink"/>
            <w:rFonts w:ascii="Times New Roman" w:hAnsi="Times New Roman" w:cs="Times New Roman"/>
          </w:rPr>
          <w:t>https://www.ibm.com/think/topics/generative-ai</w:t>
        </w:r>
      </w:hyperlink>
      <w:r w:rsidRPr="00EF7692">
        <w:rPr>
          <w:rFonts w:ascii="Times New Roman" w:hAnsi="Times New Roman" w:cs="Times New Roman"/>
        </w:rPr>
        <w:t xml:space="preserve">. </w:t>
      </w:r>
    </w:p>
  </w:footnote>
  <w:footnote w:id="43">
    <w:p w14:paraId="1CDC4556"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 xml:space="preserve">Id. </w:t>
      </w:r>
    </w:p>
  </w:footnote>
  <w:footnote w:id="44">
    <w:p w14:paraId="495CB1CD"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Id.</w:t>
      </w:r>
    </w:p>
  </w:footnote>
  <w:footnote w:id="45">
    <w:p w14:paraId="041DDC22"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World Economic Forum, </w:t>
      </w:r>
      <w:r w:rsidRPr="00EF7692">
        <w:rPr>
          <w:rFonts w:ascii="Times New Roman" w:hAnsi="Times New Roman" w:cs="Times New Roman"/>
          <w:i/>
          <w:iCs/>
        </w:rPr>
        <w:t xml:space="preserve">Financial Institutions Race to Scale AI as Trust and Governance Become Critical Tests </w:t>
      </w:r>
      <w:r w:rsidRPr="00EF7692">
        <w:rPr>
          <w:rFonts w:ascii="Times New Roman" w:hAnsi="Times New Roman" w:cs="Times New Roman"/>
        </w:rPr>
        <w:t xml:space="preserve">(June 24, 2026), </w:t>
      </w:r>
      <w:hyperlink r:id="rId37" w:history="1">
        <w:r w:rsidRPr="00EF7692">
          <w:rPr>
            <w:rStyle w:val="Hyperlink"/>
            <w:rFonts w:ascii="Times New Roman" w:hAnsi="Times New Roman" w:cs="Times New Roman"/>
          </w:rPr>
          <w:t>https://www.weforum.org/press/2026/06/financial-institutions-race-to-scale-ai-as-trust-and-governance-become-critical-tests/</w:t>
        </w:r>
      </w:hyperlink>
      <w:r w:rsidRPr="00EF7692">
        <w:rPr>
          <w:rFonts w:ascii="Times New Roman" w:hAnsi="Times New Roman" w:cs="Times New Roman"/>
        </w:rPr>
        <w:t xml:space="preserve">. </w:t>
      </w:r>
    </w:p>
  </w:footnote>
  <w:footnote w:id="46">
    <w:p w14:paraId="0892A746"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Emily Barnes, </w:t>
      </w:r>
      <w:r w:rsidRPr="00EF7692">
        <w:rPr>
          <w:rFonts w:ascii="Times New Roman" w:hAnsi="Times New Roman" w:cs="Times New Roman"/>
          <w:i/>
        </w:rPr>
        <w:t>Higher Education’s AI Dilemma: Powerful Tools, Dangerous Tradeoffs</w:t>
      </w:r>
      <w:r w:rsidRPr="00EF7692">
        <w:rPr>
          <w:rFonts w:ascii="Times New Roman" w:hAnsi="Times New Roman" w:cs="Times New Roman"/>
        </w:rPr>
        <w:t xml:space="preserve">, VKTR (Apr. 15, 2025), </w:t>
      </w:r>
      <w:r w:rsidRPr="00EF7692">
        <w:rPr>
          <w:rFonts w:ascii="Times New Roman" w:hAnsi="Times New Roman" w:cs="Times New Roman"/>
          <w:i/>
        </w:rPr>
        <w:t>last accessed on June 17, 2025 at</w:t>
      </w:r>
      <w:r w:rsidRPr="00EF7692">
        <w:rPr>
          <w:rFonts w:ascii="Times New Roman" w:hAnsi="Times New Roman" w:cs="Times New Roman"/>
        </w:rPr>
        <w:t xml:space="preserve"> </w:t>
      </w:r>
      <w:hyperlink r:id="rId38" w:history="1">
        <w:r w:rsidRPr="00EF7692">
          <w:rPr>
            <w:rStyle w:val="Hyperlink"/>
            <w:rFonts w:ascii="Times New Roman" w:hAnsi="Times New Roman" w:cs="Times New Roman"/>
          </w:rPr>
          <w:t>https://www.vktr.com/ai-ethics-law-risk/higher-educations-ai-dilemma-powerful-tools-dangerous-tradeoffs/</w:t>
        </w:r>
      </w:hyperlink>
      <w:r w:rsidRPr="00EF7692">
        <w:rPr>
          <w:rFonts w:ascii="Times New Roman" w:hAnsi="Times New Roman" w:cs="Times New Roman"/>
        </w:rPr>
        <w:t>.</w:t>
      </w:r>
    </w:p>
  </w:footnote>
  <w:footnote w:id="47">
    <w:p w14:paraId="7D27CE44"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Robert Brauneis, Ellen P. Goodman, </w:t>
      </w:r>
      <w:r w:rsidRPr="00EF7692">
        <w:rPr>
          <w:rFonts w:ascii="Times New Roman" w:hAnsi="Times New Roman" w:cs="Times New Roman"/>
          <w:i/>
          <w:iCs/>
        </w:rPr>
        <w:t>Algorithmic Transparency for the Smart City</w:t>
      </w:r>
      <w:r w:rsidRPr="00EF7692">
        <w:rPr>
          <w:rFonts w:ascii="Times New Roman" w:hAnsi="Times New Roman" w:cs="Times New Roman"/>
        </w:rPr>
        <w:t>, 20 </w:t>
      </w:r>
      <w:r w:rsidRPr="00EF7692">
        <w:rPr>
          <w:rFonts w:ascii="Times New Roman" w:hAnsi="Times New Roman" w:cs="Times New Roman"/>
          <w:shd w:val="clear" w:color="auto" w:fill="FFFFFF"/>
        </w:rPr>
        <w:t>Yale J. L. &amp; Tech.</w:t>
      </w:r>
      <w:r w:rsidRPr="00EF7692">
        <w:rPr>
          <w:rFonts w:ascii="Times New Roman" w:hAnsi="Times New Roman" w:cs="Times New Roman"/>
        </w:rPr>
        <w:t> 103, 107–08 (2018).</w:t>
      </w:r>
    </w:p>
  </w:footnote>
  <w:footnote w:id="48">
    <w:p w14:paraId="7B20FC7D" w14:textId="77777777" w:rsidR="00CD19F7" w:rsidRPr="00EF7692" w:rsidRDefault="00CD19F7" w:rsidP="00EF7692">
      <w:pPr>
        <w:shd w:val="clear" w:color="auto" w:fill="FFFFFF"/>
        <w:spacing w:after="0" w:line="240" w:lineRule="auto"/>
        <w:rPr>
          <w:rFonts w:ascii="Times New Roman" w:hAnsi="Times New Roman" w:cs="Times New Roman"/>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w:t>
      </w:r>
      <w:r w:rsidRPr="00EF7692">
        <w:rPr>
          <w:rFonts w:ascii="Times New Roman" w:hAnsi="Times New Roman" w:cs="Times New Roman"/>
          <w:i/>
          <w:iCs/>
          <w:sz w:val="20"/>
          <w:szCs w:val="20"/>
        </w:rPr>
        <w:t>Id.</w:t>
      </w:r>
    </w:p>
  </w:footnote>
  <w:footnote w:id="49">
    <w:p w14:paraId="3B8335EE"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United States Government Accountability Office, </w:t>
      </w:r>
      <w:r w:rsidRPr="00EF7692">
        <w:rPr>
          <w:rFonts w:ascii="Times New Roman" w:hAnsi="Times New Roman" w:cs="Times New Roman"/>
          <w:i/>
          <w:iCs/>
        </w:rPr>
        <w:t>Facial Recognition Technology: Privacy and Accuracy Issues Related to Commercial Uses</w:t>
      </w:r>
      <w:r w:rsidRPr="00EF7692">
        <w:rPr>
          <w:rFonts w:ascii="Times New Roman" w:hAnsi="Times New Roman" w:cs="Times New Roman"/>
          <w:iCs/>
        </w:rPr>
        <w:t xml:space="preserve"> (July, 2020)</w:t>
      </w:r>
      <w:r w:rsidRPr="00EF7692">
        <w:rPr>
          <w:rFonts w:ascii="Times New Roman" w:hAnsi="Times New Roman" w:cs="Times New Roman"/>
        </w:rPr>
        <w:t xml:space="preserve">, </w:t>
      </w:r>
      <w:r w:rsidRPr="00EF7692">
        <w:rPr>
          <w:rFonts w:ascii="Times New Roman" w:hAnsi="Times New Roman" w:cs="Times New Roman"/>
          <w:i/>
        </w:rPr>
        <w:t>last accessed on June 17, 2025 at</w:t>
      </w:r>
      <w:r w:rsidRPr="00EF7692">
        <w:rPr>
          <w:rFonts w:ascii="Times New Roman" w:hAnsi="Times New Roman" w:cs="Times New Roman"/>
        </w:rPr>
        <w:t xml:space="preserve"> </w:t>
      </w:r>
      <w:hyperlink r:id="rId39" w:history="1">
        <w:r w:rsidRPr="00EF7692">
          <w:rPr>
            <w:rStyle w:val="Hyperlink"/>
            <w:rFonts w:ascii="Times New Roman" w:hAnsi="Times New Roman" w:cs="Times New Roman"/>
          </w:rPr>
          <w:t>https://www.gao.gov/assets/gao-20-522.pdf</w:t>
        </w:r>
      </w:hyperlink>
      <w:r w:rsidRPr="00EF7692">
        <w:rPr>
          <w:rFonts w:ascii="Times New Roman" w:hAnsi="Times New Roman" w:cs="Times New Roman"/>
        </w:rPr>
        <w:t xml:space="preserve">, p.2; Niall McCarthy, Corteza, </w:t>
      </w:r>
      <w:r w:rsidRPr="00EF7692">
        <w:rPr>
          <w:rFonts w:ascii="Times New Roman" w:hAnsi="Times New Roman" w:cs="Times New Roman"/>
          <w:i/>
          <w:iCs/>
        </w:rPr>
        <w:t xml:space="preserve">AI Is Used To Dismantle The Human Right To Privacy </w:t>
      </w:r>
      <w:r w:rsidRPr="00EF7692">
        <w:rPr>
          <w:rFonts w:ascii="Times New Roman" w:hAnsi="Times New Roman" w:cs="Times New Roman"/>
        </w:rPr>
        <w:t xml:space="preserve">(June 10, 2025), </w:t>
      </w:r>
      <w:hyperlink r:id="rId40" w:history="1">
        <w:r w:rsidRPr="00EF7692">
          <w:rPr>
            <w:rStyle w:val="Hyperlink"/>
            <w:rFonts w:ascii="Times New Roman" w:hAnsi="Times New Roman" w:cs="Times New Roman"/>
          </w:rPr>
          <w:t>https://cortezaproject.org/ai-is-used-to-dismantle-the-human-right-to-privacy/</w:t>
        </w:r>
      </w:hyperlink>
      <w:r w:rsidRPr="00EF7692">
        <w:rPr>
          <w:rFonts w:ascii="Times New Roman" w:hAnsi="Times New Roman" w:cs="Times New Roman"/>
        </w:rPr>
        <w:t xml:space="preserve">. </w:t>
      </w:r>
    </w:p>
  </w:footnote>
  <w:footnote w:id="50">
    <w:p w14:paraId="33B8C24E"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Matt Chaban,</w:t>
      </w:r>
      <w:r w:rsidRPr="00EF7692">
        <w:rPr>
          <w:rStyle w:val="apple-converted-space"/>
          <w:rFonts w:ascii="Times New Roman" w:hAnsi="Times New Roman" w:cs="Times New Roman"/>
        </w:rPr>
        <w:t> </w:t>
      </w:r>
      <w:r w:rsidRPr="00EF7692">
        <w:rPr>
          <w:rStyle w:val="Emphasis"/>
          <w:rFonts w:ascii="Times New Roman" w:hAnsi="Times New Roman" w:cs="Times New Roman"/>
          <w:bdr w:val="none" w:sz="0" w:space="0" w:color="auto" w:frame="1"/>
        </w:rPr>
        <w:t>State of Work: The Coming Impact of Automation on New York</w:t>
      </w:r>
      <w:r w:rsidRPr="00EF7692">
        <w:rPr>
          <w:rStyle w:val="apple-converted-space"/>
          <w:rFonts w:ascii="Times New Roman" w:hAnsi="Times New Roman" w:cs="Times New Roman"/>
        </w:rPr>
        <w:t xml:space="preserve">, </w:t>
      </w:r>
      <w:r w:rsidRPr="00EF7692">
        <w:rPr>
          <w:rFonts w:ascii="Times New Roman" w:hAnsi="Times New Roman" w:cs="Times New Roman"/>
        </w:rPr>
        <w:t xml:space="preserve">Center for an Urban Future (June 2018), </w:t>
      </w:r>
      <w:r w:rsidRPr="00EF7692">
        <w:rPr>
          <w:rFonts w:ascii="Times New Roman" w:hAnsi="Times New Roman" w:cs="Times New Roman"/>
          <w:i/>
        </w:rPr>
        <w:t>last accessed on June 17, 2025 at</w:t>
      </w:r>
      <w:r w:rsidRPr="00EF7692">
        <w:rPr>
          <w:rStyle w:val="apple-converted-space"/>
          <w:rFonts w:ascii="Times New Roman" w:hAnsi="Times New Roman" w:cs="Times New Roman"/>
        </w:rPr>
        <w:t> </w:t>
      </w:r>
      <w:hyperlink r:id="rId41" w:history="1">
        <w:r w:rsidRPr="00EF7692">
          <w:rPr>
            <w:rStyle w:val="Hyperlink"/>
            <w:rFonts w:ascii="Times New Roman" w:hAnsi="Times New Roman" w:cs="Times New Roman"/>
          </w:rPr>
          <w:t>https://nycfuture.org/research/state-of-work-automation-impact-on-new-york-state</w:t>
        </w:r>
      </w:hyperlink>
      <w:r w:rsidRPr="00EF7692">
        <w:rPr>
          <w:rFonts w:ascii="Times New Roman" w:hAnsi="Times New Roman" w:cs="Times New Roman"/>
        </w:rPr>
        <w:t>.</w:t>
      </w:r>
    </w:p>
  </w:footnote>
  <w:footnote w:id="51">
    <w:p w14:paraId="5202F1D1"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rPr>
        <w:t>Id.</w:t>
      </w:r>
    </w:p>
  </w:footnote>
  <w:footnote w:id="52">
    <w:p w14:paraId="5603C3B4"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rPr>
        <w:t>Id</w:t>
      </w:r>
      <w:r w:rsidRPr="00EF7692">
        <w:rPr>
          <w:rFonts w:ascii="Times New Roman" w:hAnsi="Times New Roman" w:cs="Times New Roman"/>
        </w:rPr>
        <w:t>.</w:t>
      </w:r>
    </w:p>
  </w:footnote>
  <w:footnote w:id="53">
    <w:p w14:paraId="6977B5FE"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Laura Schultz, </w:t>
      </w:r>
      <w:r w:rsidRPr="00EF7692">
        <w:rPr>
          <w:rFonts w:ascii="Times New Roman" w:hAnsi="Times New Roman" w:cs="Times New Roman"/>
          <w:i/>
          <w:iCs/>
        </w:rPr>
        <w:t>The impact of artificial intelligence on the labor force in New York State</w:t>
      </w:r>
      <w:r w:rsidRPr="00EF7692">
        <w:rPr>
          <w:rFonts w:ascii="Times New Roman" w:hAnsi="Times New Roman" w:cs="Times New Roman"/>
        </w:rPr>
        <w:t xml:space="preserve">, Rockefeller Institute of Government (Nov., 2018), </w:t>
      </w:r>
      <w:r w:rsidRPr="00EF7692">
        <w:rPr>
          <w:rFonts w:ascii="Times New Roman" w:hAnsi="Times New Roman" w:cs="Times New Roman"/>
          <w:i/>
        </w:rPr>
        <w:t>last accessed on June 16, 2025 at</w:t>
      </w:r>
      <w:r w:rsidRPr="00EF7692">
        <w:rPr>
          <w:rFonts w:ascii="Times New Roman" w:hAnsi="Times New Roman" w:cs="Times New Roman"/>
        </w:rPr>
        <w:t xml:space="preserve"> </w:t>
      </w:r>
      <w:hyperlink r:id="rId42" w:anchor="_ftn2" w:history="1">
        <w:r w:rsidRPr="00EF7692">
          <w:rPr>
            <w:rStyle w:val="Hyperlink"/>
            <w:rFonts w:ascii="Times New Roman" w:hAnsi="Times New Roman" w:cs="Times New Roman"/>
          </w:rPr>
          <w:t>https://rockinst.org/blog/the-impact-of-artificial-intelligence-on-the-labor-force-in-new-york-state/#_ftn2</w:t>
        </w:r>
      </w:hyperlink>
      <w:r w:rsidRPr="00EF7692">
        <w:rPr>
          <w:rFonts w:ascii="Times New Roman" w:hAnsi="Times New Roman" w:cs="Times New Roman"/>
        </w:rPr>
        <w:t xml:space="preserve">. </w:t>
      </w:r>
    </w:p>
  </w:footnote>
  <w:footnote w:id="54">
    <w:p w14:paraId="308DB6CD"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Generative AI and the future of New York</w:t>
      </w:r>
      <w:r w:rsidRPr="00EF7692">
        <w:rPr>
          <w:rFonts w:ascii="Times New Roman" w:hAnsi="Times New Roman" w:cs="Times New Roman"/>
        </w:rPr>
        <w:t xml:space="preserve">, McKinsey &amp; Company (Mar., 2024), </w:t>
      </w:r>
      <w:r w:rsidRPr="00EF7692">
        <w:rPr>
          <w:rFonts w:ascii="Times New Roman" w:hAnsi="Times New Roman" w:cs="Times New Roman"/>
          <w:i/>
        </w:rPr>
        <w:t>last accessed on October 1, 2026 at</w:t>
      </w:r>
      <w:r w:rsidRPr="00EF7692">
        <w:rPr>
          <w:rFonts w:ascii="Times New Roman" w:hAnsi="Times New Roman" w:cs="Times New Roman"/>
        </w:rPr>
        <w:t xml:space="preserve"> </w:t>
      </w:r>
      <w:hyperlink r:id="rId43" w:history="1">
        <w:r w:rsidRPr="00EF7692">
          <w:rPr>
            <w:rStyle w:val="Hyperlink"/>
            <w:rFonts w:ascii="Times New Roman" w:hAnsi="Times New Roman" w:cs="Times New Roman"/>
          </w:rPr>
          <w:t>https://www.mckinsey.com/industries/public-sector/our-insights/generative-ai-and-the-future-of-new-york</w:t>
        </w:r>
      </w:hyperlink>
      <w:r w:rsidRPr="00EF7692">
        <w:rPr>
          <w:rFonts w:ascii="Times New Roman" w:hAnsi="Times New Roman" w:cs="Times New Roman"/>
        </w:rPr>
        <w:t xml:space="preserve">. </w:t>
      </w:r>
    </w:p>
  </w:footnote>
  <w:footnote w:id="55">
    <w:p w14:paraId="47AAB508"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rPr>
        <w:t>Id.</w:t>
      </w:r>
    </w:p>
  </w:footnote>
  <w:footnote w:id="56">
    <w:p w14:paraId="7AEFD695"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rPr>
        <w:t>Id.</w:t>
      </w:r>
    </w:p>
  </w:footnote>
  <w:footnote w:id="57">
    <w:p w14:paraId="5E081ACC"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NYCEDC, </w:t>
      </w:r>
      <w:r w:rsidRPr="00EF7692">
        <w:rPr>
          <w:rFonts w:ascii="Times New Roman" w:hAnsi="Times New Roman" w:cs="Times New Roman"/>
          <w:i/>
          <w:iCs/>
        </w:rPr>
        <w:t>NYC’s Artificial Intelligence Advantage: Driving Economic Growth &amp; Technological Transformation,</w:t>
      </w:r>
      <w:r w:rsidRPr="00EF7692">
        <w:rPr>
          <w:rFonts w:ascii="Times New Roman" w:hAnsi="Times New Roman" w:cs="Times New Roman"/>
        </w:rPr>
        <w:t xml:space="preserve"> (New York: NYCEDC, January 2025), </w:t>
      </w:r>
      <w:r w:rsidRPr="00EF7692">
        <w:rPr>
          <w:rFonts w:ascii="Times New Roman" w:hAnsi="Times New Roman" w:cs="Times New Roman"/>
          <w:i/>
        </w:rPr>
        <w:t>last accessed on June 17, 2025 at</w:t>
      </w:r>
      <w:r w:rsidRPr="00EF7692">
        <w:rPr>
          <w:rFonts w:ascii="Times New Roman" w:hAnsi="Times New Roman" w:cs="Times New Roman"/>
        </w:rPr>
        <w:t xml:space="preserve"> </w:t>
      </w:r>
      <w:hyperlink r:id="rId44" w:history="1">
        <w:r w:rsidRPr="00EF7692">
          <w:rPr>
            <w:rStyle w:val="Hyperlink"/>
            <w:rFonts w:ascii="Times New Roman" w:hAnsi="Times New Roman" w:cs="Times New Roman"/>
          </w:rPr>
          <w:t>https://edc.nyc/sites/default/files/2025-01/NYCEDC-NYC-AI-Advantage-2025-Report.pdf</w:t>
        </w:r>
      </w:hyperlink>
      <w:r w:rsidRPr="00EF7692">
        <w:rPr>
          <w:rFonts w:ascii="Times New Roman" w:hAnsi="Times New Roman" w:cs="Times New Roman"/>
        </w:rPr>
        <w:t xml:space="preserve">, p 51. </w:t>
      </w:r>
    </w:p>
  </w:footnote>
  <w:footnote w:id="58">
    <w:p w14:paraId="77F8E9EF"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Adam Zewe, MIT News, </w:t>
      </w:r>
      <w:r w:rsidRPr="00EF7692">
        <w:rPr>
          <w:rFonts w:ascii="Times New Roman" w:hAnsi="Times New Roman" w:cs="Times New Roman"/>
          <w:i/>
          <w:iCs/>
        </w:rPr>
        <w:t>Explained: Generative AI’s environmental impact</w:t>
      </w:r>
      <w:r w:rsidRPr="00EF7692">
        <w:rPr>
          <w:rFonts w:ascii="Times New Roman" w:hAnsi="Times New Roman" w:cs="Times New Roman"/>
        </w:rPr>
        <w:t xml:space="preserve"> (January 17, 2025), </w:t>
      </w:r>
      <w:hyperlink r:id="rId45" w:history="1">
        <w:r w:rsidRPr="00EF7692">
          <w:rPr>
            <w:rStyle w:val="Hyperlink"/>
            <w:rFonts w:ascii="Times New Roman" w:hAnsi="Times New Roman" w:cs="Times New Roman"/>
          </w:rPr>
          <w:t>https://news.mit.edu/2025/explained-generative-ai-environmental-impact-0117</w:t>
        </w:r>
      </w:hyperlink>
      <w:r w:rsidRPr="00EF7692">
        <w:rPr>
          <w:rFonts w:ascii="Times New Roman" w:hAnsi="Times New Roman" w:cs="Times New Roman"/>
        </w:rPr>
        <w:t>.</w:t>
      </w:r>
    </w:p>
  </w:footnote>
  <w:footnote w:id="59">
    <w:p w14:paraId="23337042"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Negar Bondari, USC Intellectual Property and Technology Law Society, </w:t>
      </w:r>
      <w:r w:rsidRPr="00EF7692">
        <w:rPr>
          <w:rFonts w:ascii="Times New Roman" w:hAnsi="Times New Roman" w:cs="Times New Roman"/>
          <w:i/>
          <w:iCs/>
        </w:rPr>
        <w:t xml:space="preserve">AI, Copyright, and the Law: The Ongoing Battle Over Intellectual Property Rights </w:t>
      </w:r>
      <w:r w:rsidRPr="00EF7692">
        <w:rPr>
          <w:rFonts w:ascii="Times New Roman" w:hAnsi="Times New Roman" w:cs="Times New Roman"/>
        </w:rPr>
        <w:t xml:space="preserve">(February 4, 2025), </w:t>
      </w:r>
      <w:hyperlink r:id="rId46" w:history="1">
        <w:r w:rsidRPr="00EF7692">
          <w:rPr>
            <w:rStyle w:val="Hyperlink"/>
            <w:rFonts w:ascii="Times New Roman" w:hAnsi="Times New Roman" w:cs="Times New Roman"/>
          </w:rPr>
          <w:t>https://sites.usc.edu/iptls/2025/02/04/ai-copyright-and-the-law-the-ongoing-battle-over-intellectual-property-rights/</w:t>
        </w:r>
      </w:hyperlink>
      <w:r w:rsidRPr="00EF7692">
        <w:rPr>
          <w:rFonts w:ascii="Times New Roman" w:hAnsi="Times New Roman" w:cs="Times New Roman"/>
        </w:rPr>
        <w:t xml:space="preserve">. </w:t>
      </w:r>
    </w:p>
  </w:footnote>
  <w:footnote w:id="60">
    <w:p w14:paraId="0766662D"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See</w:t>
      </w:r>
      <w:r w:rsidRPr="00EF7692">
        <w:rPr>
          <w:rFonts w:ascii="Times New Roman" w:hAnsi="Times New Roman" w:cs="Times New Roman"/>
        </w:rPr>
        <w:t xml:space="preserve"> Sayash Kapoor &amp; Arvind Narayanan, </w:t>
      </w:r>
      <w:r w:rsidRPr="00EF7692">
        <w:rPr>
          <w:rFonts w:ascii="Times New Roman" w:hAnsi="Times New Roman" w:cs="Times New Roman"/>
          <w:i/>
          <w:iCs/>
        </w:rPr>
        <w:t>The AI-as-Normal-Technology View of Loss-of-Control Incidents: A Middle Ground Between the Cybersecurity and AI Safety Communities</w:t>
      </w:r>
      <w:r w:rsidRPr="00EF7692">
        <w:rPr>
          <w:rFonts w:ascii="Times New Roman" w:hAnsi="Times New Roman" w:cs="Times New Roman"/>
        </w:rPr>
        <w:t xml:space="preserve">, AI as Normal Technology (Sept. 14, 2026), </w:t>
      </w:r>
      <w:hyperlink r:id="rId47" w:tgtFrame="_new" w:history="1">
        <w:r w:rsidRPr="00EF7692">
          <w:rPr>
            <w:rStyle w:val="Hyperlink"/>
            <w:rFonts w:ascii="Times New Roman" w:hAnsi="Times New Roman" w:cs="Times New Roman"/>
          </w:rPr>
          <w:t>https://www.normaltech.ai/p/the-ai-as-normal-technology-view</w:t>
        </w:r>
      </w:hyperlink>
      <w:r w:rsidRPr="00EF7692">
        <w:rPr>
          <w:rFonts w:ascii="Times New Roman" w:hAnsi="Times New Roman" w:cs="Times New Roman"/>
        </w:rPr>
        <w:t>.</w:t>
      </w:r>
    </w:p>
  </w:footnote>
  <w:footnote w:id="61">
    <w:p w14:paraId="7E6A89C9"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See, e.g.</w:t>
      </w:r>
      <w:r w:rsidRPr="00EF7692">
        <w:rPr>
          <w:rFonts w:ascii="Times New Roman" w:hAnsi="Times New Roman" w:cs="Times New Roman"/>
        </w:rPr>
        <w:t xml:space="preserve">, </w:t>
      </w:r>
      <w:r w:rsidRPr="00EF7692">
        <w:rPr>
          <w:rFonts w:ascii="Times New Roman" w:hAnsi="Times New Roman" w:cs="Times New Roman"/>
          <w:i/>
          <w:iCs/>
        </w:rPr>
        <w:t>Introducing Muse: The World’s First Personal AI Agent Built for Everyone</w:t>
      </w:r>
      <w:r w:rsidRPr="00EF7692">
        <w:rPr>
          <w:rFonts w:ascii="Times New Roman" w:hAnsi="Times New Roman" w:cs="Times New Roman"/>
        </w:rPr>
        <w:t xml:space="preserve">, </w:t>
      </w:r>
      <w:r w:rsidRPr="00EF7692">
        <w:rPr>
          <w:rFonts w:ascii="Times New Roman" w:hAnsi="Times New Roman" w:cs="Times New Roman"/>
          <w:smallCaps/>
        </w:rPr>
        <w:t>Meta</w:t>
      </w:r>
      <w:r w:rsidRPr="00EF7692">
        <w:rPr>
          <w:rFonts w:ascii="Times New Roman" w:hAnsi="Times New Roman" w:cs="Times New Roman"/>
        </w:rPr>
        <w:t xml:space="preserve"> (Sept. 8, 2026), </w:t>
      </w:r>
      <w:hyperlink r:id="rId48" w:history="1">
        <w:r w:rsidRPr="00EF7692">
          <w:rPr>
            <w:rStyle w:val="Hyperlink"/>
            <w:rFonts w:ascii="Times New Roman" w:hAnsi="Times New Roman" w:cs="Times New Roman"/>
          </w:rPr>
          <w:t>https://about.fb.com/news/2026/09/introducing-muse-personal-ai-agent/</w:t>
        </w:r>
      </w:hyperlink>
      <w:r w:rsidRPr="00EF7692">
        <w:rPr>
          <w:rFonts w:ascii="Times New Roman" w:hAnsi="Times New Roman" w:cs="Times New Roman"/>
        </w:rPr>
        <w:t xml:space="preserve">; </w:t>
      </w:r>
      <w:r w:rsidRPr="00EF7692">
        <w:rPr>
          <w:rFonts w:ascii="Times New Roman" w:hAnsi="Times New Roman" w:cs="Times New Roman"/>
          <w:i/>
          <w:iCs/>
        </w:rPr>
        <w:t>OpenAI Safety Development Hub – 9.3.3. Realtime Model Safeguards</w:t>
      </w:r>
      <w:r w:rsidRPr="00EF7692">
        <w:rPr>
          <w:rFonts w:ascii="Times New Roman" w:hAnsi="Times New Roman" w:cs="Times New Roman"/>
        </w:rPr>
        <w:t xml:space="preserve">, </w:t>
      </w:r>
      <w:r w:rsidRPr="00EF7692">
        <w:rPr>
          <w:rFonts w:ascii="Times New Roman" w:hAnsi="Times New Roman" w:cs="Times New Roman"/>
          <w:smallCaps/>
        </w:rPr>
        <w:t>OpenAI</w:t>
      </w:r>
      <w:r w:rsidRPr="00EF7692">
        <w:rPr>
          <w:rFonts w:ascii="Times New Roman" w:hAnsi="Times New Roman" w:cs="Times New Roman"/>
        </w:rPr>
        <w:t xml:space="preserve">, </w:t>
      </w:r>
      <w:hyperlink r:id="rId49" w:history="1">
        <w:r w:rsidRPr="00EF7692">
          <w:rPr>
            <w:rStyle w:val="Hyperlink"/>
            <w:rFonts w:ascii="Times New Roman" w:hAnsi="Times New Roman" w:cs="Times New Roman"/>
          </w:rPr>
          <w:t>https://deploymentsafety.openai.com/gpt-5-6-preview/realtime-model-safeguards</w:t>
        </w:r>
      </w:hyperlink>
      <w:r w:rsidRPr="00EF7692">
        <w:rPr>
          <w:rFonts w:ascii="Times New Roman" w:hAnsi="Times New Roman" w:cs="Times New Roman"/>
        </w:rPr>
        <w:t xml:space="preserve"> (last visited Oct. 1, 2026); </w:t>
      </w:r>
      <w:r w:rsidRPr="00EF7692">
        <w:rPr>
          <w:rFonts w:ascii="Times New Roman" w:hAnsi="Times New Roman" w:cs="Times New Roman"/>
          <w:i/>
          <w:iCs/>
        </w:rPr>
        <w:t>Building safeguards for Claude</w:t>
      </w:r>
      <w:r w:rsidRPr="00EF7692">
        <w:rPr>
          <w:rFonts w:ascii="Times New Roman" w:hAnsi="Times New Roman" w:cs="Times New Roman"/>
        </w:rPr>
        <w:t xml:space="preserve">, </w:t>
      </w:r>
      <w:r w:rsidRPr="00EF7692">
        <w:rPr>
          <w:rFonts w:ascii="Times New Roman" w:hAnsi="Times New Roman" w:cs="Times New Roman"/>
          <w:smallCaps/>
        </w:rPr>
        <w:t xml:space="preserve">Anthropic </w:t>
      </w:r>
      <w:r w:rsidRPr="00EF7692">
        <w:rPr>
          <w:rFonts w:ascii="Times New Roman" w:hAnsi="Times New Roman" w:cs="Times New Roman"/>
        </w:rPr>
        <w:t xml:space="preserve">(Aug. 12, 2025), </w:t>
      </w:r>
      <w:hyperlink r:id="rId50" w:history="1">
        <w:r w:rsidRPr="00EF7692">
          <w:rPr>
            <w:rStyle w:val="Hyperlink"/>
            <w:rFonts w:ascii="Times New Roman" w:hAnsi="Times New Roman" w:cs="Times New Roman"/>
          </w:rPr>
          <w:t>https://www.anthropic.com/news/building-saf</w:t>
        </w:r>
        <w:bookmarkStart w:id="0" w:name="_Hlt241749034"/>
        <w:bookmarkStart w:id="1" w:name="_Hlt241749035"/>
        <w:r w:rsidRPr="00EF7692">
          <w:rPr>
            <w:rStyle w:val="Hyperlink"/>
            <w:rFonts w:ascii="Times New Roman" w:hAnsi="Times New Roman" w:cs="Times New Roman"/>
          </w:rPr>
          <w:t>e</w:t>
        </w:r>
        <w:bookmarkEnd w:id="0"/>
        <w:bookmarkEnd w:id="1"/>
        <w:r w:rsidRPr="00EF7692">
          <w:rPr>
            <w:rStyle w:val="Hyperlink"/>
            <w:rFonts w:ascii="Times New Roman" w:hAnsi="Times New Roman" w:cs="Times New Roman"/>
          </w:rPr>
          <w:t>guards-for-claude</w:t>
        </w:r>
      </w:hyperlink>
      <w:r w:rsidRPr="00EF7692">
        <w:rPr>
          <w:rFonts w:ascii="Times New Roman" w:hAnsi="Times New Roman" w:cs="Times New Roman"/>
        </w:rPr>
        <w:t xml:space="preserve">. </w:t>
      </w:r>
    </w:p>
  </w:footnote>
  <w:footnote w:id="62">
    <w:p w14:paraId="5834E21F"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See, e.g.</w:t>
      </w:r>
      <w:r w:rsidRPr="00EF7692">
        <w:rPr>
          <w:rFonts w:ascii="Times New Roman" w:hAnsi="Times New Roman" w:cs="Times New Roman"/>
        </w:rPr>
        <w:t xml:space="preserve">, Dan Goodin, </w:t>
      </w:r>
      <w:r w:rsidRPr="00EF7692">
        <w:rPr>
          <w:rFonts w:ascii="Times New Roman" w:hAnsi="Times New Roman" w:cs="Times New Roman"/>
          <w:i/>
          <w:iCs/>
        </w:rPr>
        <w:t>Muse, Meta’s extraordinarily privileged AI assistant, has serious 0-day</w:t>
      </w:r>
      <w:r w:rsidRPr="00EF7692">
        <w:rPr>
          <w:rFonts w:ascii="Times New Roman" w:hAnsi="Times New Roman" w:cs="Times New Roman"/>
        </w:rPr>
        <w:t xml:space="preserve">, </w:t>
      </w:r>
      <w:r w:rsidRPr="00EF7692">
        <w:rPr>
          <w:rFonts w:ascii="Times New Roman" w:hAnsi="Times New Roman" w:cs="Times New Roman"/>
          <w:smallCaps/>
        </w:rPr>
        <w:t>ARS Technica</w:t>
      </w:r>
      <w:r w:rsidRPr="00EF7692">
        <w:rPr>
          <w:rFonts w:ascii="Times New Roman" w:hAnsi="Times New Roman" w:cs="Times New Roman"/>
          <w:i/>
          <w:iCs/>
        </w:rPr>
        <w:t xml:space="preserve"> </w:t>
      </w:r>
      <w:r w:rsidRPr="00EF7692">
        <w:rPr>
          <w:rFonts w:ascii="Times New Roman" w:hAnsi="Times New Roman" w:cs="Times New Roman"/>
        </w:rPr>
        <w:t xml:space="preserve">(Sept. 21, 2026), </w:t>
      </w:r>
      <w:hyperlink r:id="rId51" w:history="1">
        <w:r w:rsidRPr="00EF7692">
          <w:rPr>
            <w:rStyle w:val="Hyperlink"/>
            <w:rFonts w:ascii="Times New Roman" w:hAnsi="Times New Roman" w:cs="Times New Roman"/>
          </w:rPr>
          <w:t>https://arstechnica.com/security/2026/09/muse-metas-extraordinarily-privileged-ai-assistant-has-a-serious-0-day/</w:t>
        </w:r>
      </w:hyperlink>
      <w:r w:rsidRPr="00EF7692">
        <w:rPr>
          <w:rFonts w:ascii="Times New Roman" w:hAnsi="Times New Roman" w:cs="Times New Roman"/>
        </w:rPr>
        <w:t xml:space="preserve">; </w:t>
      </w:r>
      <w:r w:rsidRPr="00EF7692">
        <w:rPr>
          <w:rFonts w:ascii="Times New Roman" w:hAnsi="Times New Roman" w:cs="Times New Roman"/>
          <w:i/>
        </w:rPr>
        <w:t>The Hugging Face incident and the road ahead</w:t>
      </w:r>
      <w:r w:rsidRPr="00EF7692">
        <w:rPr>
          <w:rFonts w:ascii="Times New Roman" w:hAnsi="Times New Roman" w:cs="Times New Roman"/>
        </w:rPr>
        <w:t xml:space="preserve">, </w:t>
      </w:r>
      <w:r w:rsidRPr="00EF7692">
        <w:rPr>
          <w:rFonts w:ascii="Times New Roman" w:hAnsi="Times New Roman" w:cs="Times New Roman"/>
          <w:smallCaps/>
        </w:rPr>
        <w:t>OpenAI</w:t>
      </w:r>
      <w:r w:rsidRPr="00EF7692">
        <w:rPr>
          <w:rFonts w:ascii="Times New Roman" w:hAnsi="Times New Roman" w:cs="Times New Roman"/>
        </w:rPr>
        <w:t xml:space="preserve"> (Aug. 26, 2026), </w:t>
      </w:r>
    </w:p>
    <w:p w14:paraId="7FD3B412" w14:textId="77777777" w:rsidR="00CD19F7" w:rsidRPr="00EF7692" w:rsidRDefault="00CD19F7" w:rsidP="00EF7692">
      <w:pPr>
        <w:pStyle w:val="FootnoteText"/>
        <w:rPr>
          <w:rFonts w:ascii="Times New Roman" w:hAnsi="Times New Roman" w:cs="Times New Roman"/>
        </w:rPr>
      </w:pPr>
      <w:hyperlink r:id="rId52" w:history="1">
        <w:r w:rsidRPr="00EF7692">
          <w:rPr>
            <w:rStyle w:val="Hyperlink"/>
            <w:rFonts w:ascii="Times New Roman" w:hAnsi="Times New Roman" w:cs="Times New Roman"/>
          </w:rPr>
          <w:t>https://openai.com/index/hugging-face-incident-and-the-road-ahead/</w:t>
        </w:r>
      </w:hyperlink>
      <w:r w:rsidRPr="00EF7692">
        <w:rPr>
          <w:rFonts w:ascii="Times New Roman" w:hAnsi="Times New Roman" w:cs="Times New Roman"/>
        </w:rPr>
        <w:t xml:space="preserve">; </w:t>
      </w:r>
      <w:r w:rsidRPr="00EF7692">
        <w:rPr>
          <w:rFonts w:ascii="Times New Roman" w:hAnsi="Times New Roman" w:cs="Times New Roman"/>
          <w:i/>
          <w:iCs/>
        </w:rPr>
        <w:t>Investigating three real-world incidents in our cybersecurity evaluations</w:t>
      </w:r>
      <w:r w:rsidRPr="00EF7692">
        <w:rPr>
          <w:rFonts w:ascii="Times New Roman" w:hAnsi="Times New Roman" w:cs="Times New Roman"/>
        </w:rPr>
        <w:t xml:space="preserve">, </w:t>
      </w:r>
      <w:r w:rsidRPr="00EF7692">
        <w:rPr>
          <w:rFonts w:ascii="Times New Roman" w:hAnsi="Times New Roman" w:cs="Times New Roman"/>
          <w:smallCaps/>
        </w:rPr>
        <w:t>Anthropic</w:t>
      </w:r>
      <w:r w:rsidRPr="00EF7692">
        <w:rPr>
          <w:rFonts w:ascii="Times New Roman" w:hAnsi="Times New Roman" w:cs="Times New Roman"/>
        </w:rPr>
        <w:t xml:space="preserve"> (Jul. 30, 2026), </w:t>
      </w:r>
      <w:hyperlink r:id="rId53" w:history="1">
        <w:r w:rsidRPr="00EF7692">
          <w:rPr>
            <w:rStyle w:val="Hyperlink"/>
            <w:rFonts w:ascii="Times New Roman" w:hAnsi="Times New Roman" w:cs="Times New Roman"/>
          </w:rPr>
          <w:t>https://www.anthropic.com/news/investigating-incidents-cybersecu</w:t>
        </w:r>
        <w:bookmarkStart w:id="2" w:name="_Hlt241749774"/>
        <w:bookmarkStart w:id="3" w:name="_Hlt241749775"/>
        <w:r w:rsidRPr="00EF7692">
          <w:rPr>
            <w:rStyle w:val="Hyperlink"/>
            <w:rFonts w:ascii="Times New Roman" w:hAnsi="Times New Roman" w:cs="Times New Roman"/>
          </w:rPr>
          <w:t>r</w:t>
        </w:r>
        <w:bookmarkEnd w:id="2"/>
        <w:bookmarkEnd w:id="3"/>
        <w:r w:rsidRPr="00EF7692">
          <w:rPr>
            <w:rStyle w:val="Hyperlink"/>
            <w:rFonts w:ascii="Times New Roman" w:hAnsi="Times New Roman" w:cs="Times New Roman"/>
          </w:rPr>
          <w:t>ity-evals</w:t>
        </w:r>
      </w:hyperlink>
      <w:r w:rsidRPr="00EF7692">
        <w:rPr>
          <w:rFonts w:ascii="Times New Roman" w:hAnsi="Times New Roman" w:cs="Times New Roman"/>
        </w:rPr>
        <w:t xml:space="preserve">. </w:t>
      </w:r>
    </w:p>
  </w:footnote>
  <w:footnote w:id="63">
    <w:p w14:paraId="77B01D8F"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Madison Mills, Axios, </w:t>
      </w:r>
      <w:r w:rsidRPr="00EF7692">
        <w:rPr>
          <w:rFonts w:ascii="Times New Roman" w:hAnsi="Times New Roman" w:cs="Times New Roman"/>
          <w:i/>
          <w:iCs/>
        </w:rPr>
        <w:t xml:space="preserve">Scoop: Top AI companies probing tens of thousands of security incidents </w:t>
      </w:r>
      <w:r w:rsidRPr="00EF7692">
        <w:rPr>
          <w:rFonts w:ascii="Times New Roman" w:hAnsi="Times New Roman" w:cs="Times New Roman"/>
        </w:rPr>
        <w:t>(</w:t>
      </w:r>
      <w:r w:rsidRPr="00EF7692">
        <w:rPr>
          <w:rFonts w:ascii="Times New Roman" w:hAnsi="Times New Roman" w:cs="Times New Roman"/>
          <w:color w:val="656568"/>
        </w:rPr>
        <w:t>Sep 26, 2026</w:t>
      </w:r>
      <w:r w:rsidRPr="00EF7692">
        <w:rPr>
          <w:rFonts w:ascii="Times New Roman" w:hAnsi="Times New Roman" w:cs="Times New Roman"/>
        </w:rPr>
        <w:t xml:space="preserve">), </w:t>
      </w:r>
      <w:hyperlink r:id="rId54" w:history="1">
        <w:r w:rsidRPr="00EF7692">
          <w:rPr>
            <w:rStyle w:val="Hyperlink"/>
            <w:rFonts w:ascii="Times New Roman" w:hAnsi="Times New Roman" w:cs="Times New Roman"/>
          </w:rPr>
          <w:t>https://www.axios.com/2026/09/26/openai-anthropic-thousands-ai-security-incidents</w:t>
        </w:r>
      </w:hyperlink>
      <w:r w:rsidRPr="00EF7692">
        <w:rPr>
          <w:rFonts w:ascii="Times New Roman" w:hAnsi="Times New Roman" w:cs="Times New Roman"/>
        </w:rPr>
        <w:t xml:space="preserve">. </w:t>
      </w:r>
    </w:p>
  </w:footnote>
  <w:footnote w:id="64">
    <w:p w14:paraId="3A6ADCED"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rPr>
        <w:t>OpenAI and Hugging Face partner to address security incident during model evaluation,</w:t>
      </w:r>
      <w:r w:rsidRPr="00EF7692">
        <w:rPr>
          <w:rFonts w:ascii="Times New Roman" w:hAnsi="Times New Roman" w:cs="Times New Roman"/>
        </w:rPr>
        <w:t xml:space="preserve"> </w:t>
      </w:r>
      <w:r w:rsidRPr="00EF7692">
        <w:rPr>
          <w:rFonts w:ascii="Times New Roman" w:hAnsi="Times New Roman" w:cs="Times New Roman"/>
          <w:smallCaps/>
        </w:rPr>
        <w:t>OpenAI</w:t>
      </w:r>
      <w:r w:rsidRPr="00EF7692">
        <w:rPr>
          <w:rFonts w:ascii="Times New Roman" w:hAnsi="Times New Roman" w:cs="Times New Roman"/>
        </w:rPr>
        <w:t xml:space="preserve"> (Jul. 21, 2026), </w:t>
      </w:r>
      <w:hyperlink r:id="rId55" w:history="1">
        <w:r w:rsidRPr="00EF7692">
          <w:rPr>
            <w:rStyle w:val="Hyperlink"/>
            <w:rFonts w:ascii="Times New Roman" w:hAnsi="Times New Roman" w:cs="Times New Roman"/>
          </w:rPr>
          <w:t>https://openai.com/index/hugging-face-model-evaluation-security-incident/</w:t>
        </w:r>
      </w:hyperlink>
      <w:r w:rsidRPr="00EF7692">
        <w:rPr>
          <w:rFonts w:ascii="Times New Roman" w:hAnsi="Times New Roman" w:cs="Times New Roman"/>
        </w:rPr>
        <w:t xml:space="preserve">. </w:t>
      </w:r>
    </w:p>
  </w:footnote>
  <w:footnote w:id="65">
    <w:p w14:paraId="30AA522E"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Security incident disclosure —</w:t>
      </w:r>
      <w:r w:rsidRPr="00EF7692">
        <w:rPr>
          <w:rFonts w:ascii="Times New Roman" w:hAnsi="Times New Roman" w:cs="Times New Roman"/>
          <w:i/>
        </w:rPr>
        <w:t xml:space="preserve"> </w:t>
      </w:r>
      <w:r w:rsidRPr="00EF7692">
        <w:rPr>
          <w:rFonts w:ascii="Times New Roman" w:hAnsi="Times New Roman" w:cs="Times New Roman"/>
          <w:i/>
          <w:iCs/>
        </w:rPr>
        <w:t>July 2026</w:t>
      </w:r>
      <w:r w:rsidRPr="00EF7692">
        <w:rPr>
          <w:rFonts w:ascii="Times New Roman" w:hAnsi="Times New Roman" w:cs="Times New Roman"/>
        </w:rPr>
        <w:t xml:space="preserve">, </w:t>
      </w:r>
      <w:r w:rsidRPr="00EF7692">
        <w:rPr>
          <w:rFonts w:ascii="Times New Roman" w:hAnsi="Times New Roman" w:cs="Times New Roman"/>
          <w:smallCaps/>
        </w:rPr>
        <w:t>Hugging Face</w:t>
      </w:r>
      <w:r w:rsidRPr="00EF7692">
        <w:rPr>
          <w:rFonts w:ascii="Times New Roman" w:hAnsi="Times New Roman" w:cs="Times New Roman"/>
        </w:rPr>
        <w:t xml:space="preserve"> (Jul. 16, 2026), </w:t>
      </w:r>
      <w:hyperlink r:id="rId56" w:history="1">
        <w:r w:rsidRPr="00EF7692">
          <w:rPr>
            <w:rStyle w:val="Hyperlink"/>
            <w:rFonts w:ascii="Times New Roman" w:hAnsi="Times New Roman" w:cs="Times New Roman"/>
          </w:rPr>
          <w:t>https://huggingface.co/blog/security-incident-july-2026</w:t>
        </w:r>
      </w:hyperlink>
      <w:r w:rsidRPr="00EF7692">
        <w:rPr>
          <w:rFonts w:ascii="Times New Roman" w:hAnsi="Times New Roman" w:cs="Times New Roman"/>
        </w:rPr>
        <w:t xml:space="preserve">; Kate Conger, </w:t>
      </w:r>
      <w:r w:rsidRPr="00EF7692">
        <w:rPr>
          <w:rFonts w:ascii="Times New Roman" w:hAnsi="Times New Roman" w:cs="Times New Roman"/>
          <w:i/>
          <w:iCs/>
        </w:rPr>
        <w:t>What to Know About Recent A.I. Hacks</w:t>
      </w:r>
      <w:r w:rsidRPr="00EF7692">
        <w:rPr>
          <w:rFonts w:ascii="Times New Roman" w:hAnsi="Times New Roman" w:cs="Times New Roman"/>
        </w:rPr>
        <w:t xml:space="preserve">, </w:t>
      </w:r>
      <w:r w:rsidRPr="00EF7692">
        <w:rPr>
          <w:rFonts w:ascii="Times New Roman" w:hAnsi="Times New Roman" w:cs="Times New Roman"/>
          <w:smallCaps/>
        </w:rPr>
        <w:t>N.Y. Times</w:t>
      </w:r>
      <w:r w:rsidRPr="00EF7692">
        <w:rPr>
          <w:rFonts w:ascii="Times New Roman" w:hAnsi="Times New Roman" w:cs="Times New Roman"/>
        </w:rPr>
        <w:t xml:space="preserve"> (Sept. 22, 2026), </w:t>
      </w:r>
      <w:hyperlink r:id="rId57" w:history="1">
        <w:r w:rsidRPr="00EF7692">
          <w:rPr>
            <w:rStyle w:val="Hyperlink"/>
            <w:rFonts w:ascii="Times New Roman" w:hAnsi="Times New Roman" w:cs="Times New Roman"/>
          </w:rPr>
          <w:t>https://www.nytimes.com/2026/09/22/technology/ai-hacks-list.html</w:t>
        </w:r>
      </w:hyperlink>
      <w:r w:rsidRPr="00EF7692">
        <w:rPr>
          <w:rFonts w:ascii="Times New Roman" w:hAnsi="Times New Roman" w:cs="Times New Roman"/>
        </w:rPr>
        <w:t xml:space="preserve">. </w:t>
      </w:r>
    </w:p>
  </w:footnote>
  <w:footnote w:id="66">
    <w:p w14:paraId="111F7FA3"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An alignment assessment of recent cybersecurity incidents</w:t>
      </w:r>
      <w:r w:rsidRPr="00EF7692">
        <w:rPr>
          <w:rFonts w:ascii="Times New Roman" w:hAnsi="Times New Roman" w:cs="Times New Roman"/>
        </w:rPr>
        <w:t xml:space="preserve">, </w:t>
      </w:r>
      <w:r w:rsidRPr="00EF7692">
        <w:rPr>
          <w:rFonts w:ascii="Times New Roman" w:hAnsi="Times New Roman" w:cs="Times New Roman"/>
          <w:smallCaps/>
        </w:rPr>
        <w:t>Anthropic</w:t>
      </w:r>
      <w:r w:rsidRPr="00EF7692">
        <w:rPr>
          <w:rFonts w:ascii="Times New Roman" w:hAnsi="Times New Roman" w:cs="Times New Roman"/>
        </w:rPr>
        <w:t xml:space="preserve"> (Sept. 9, 2026), </w:t>
      </w:r>
      <w:hyperlink r:id="rId58" w:history="1">
        <w:r w:rsidRPr="00EF7692">
          <w:rPr>
            <w:rStyle w:val="Hyperlink"/>
            <w:rFonts w:ascii="Times New Roman" w:hAnsi="Times New Roman" w:cs="Times New Roman"/>
          </w:rPr>
          <w:t>https://www.anthropic.com/research/alignment-assessment-cybersecurity-incidents</w:t>
        </w:r>
      </w:hyperlink>
      <w:r w:rsidRPr="00EF7692">
        <w:rPr>
          <w:rFonts w:ascii="Times New Roman" w:hAnsi="Times New Roman" w:cs="Times New Roman"/>
        </w:rPr>
        <w:t xml:space="preserve">. </w:t>
      </w:r>
    </w:p>
  </w:footnote>
  <w:footnote w:id="67">
    <w:p w14:paraId="00704A4A"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Kate Conger, </w:t>
      </w:r>
      <w:r w:rsidRPr="00EF7692">
        <w:rPr>
          <w:rFonts w:ascii="Times New Roman" w:hAnsi="Times New Roman" w:cs="Times New Roman"/>
          <w:i/>
          <w:iCs/>
        </w:rPr>
        <w:t>What to Know About Recent A.I. Hacks</w:t>
      </w:r>
      <w:r w:rsidRPr="00EF7692">
        <w:rPr>
          <w:rFonts w:ascii="Times New Roman" w:hAnsi="Times New Roman" w:cs="Times New Roman"/>
        </w:rPr>
        <w:t xml:space="preserve">, </w:t>
      </w:r>
      <w:r w:rsidRPr="00EF7692">
        <w:rPr>
          <w:rFonts w:ascii="Times New Roman" w:hAnsi="Times New Roman" w:cs="Times New Roman"/>
          <w:smallCaps/>
        </w:rPr>
        <w:t xml:space="preserve">N.Y. Times </w:t>
      </w:r>
      <w:r w:rsidRPr="00EF7692">
        <w:rPr>
          <w:rFonts w:ascii="Times New Roman" w:hAnsi="Times New Roman" w:cs="Times New Roman"/>
        </w:rPr>
        <w:t xml:space="preserve">(Sept. 22, 2026), </w:t>
      </w:r>
      <w:hyperlink r:id="rId59" w:history="1">
        <w:r w:rsidRPr="00EF7692">
          <w:rPr>
            <w:rStyle w:val="Hyperlink"/>
            <w:rFonts w:ascii="Times New Roman" w:hAnsi="Times New Roman" w:cs="Times New Roman"/>
          </w:rPr>
          <w:t>https://www.nytimes.com/2</w:t>
        </w:r>
        <w:bookmarkStart w:id="4" w:name="_Hlt241748216"/>
        <w:bookmarkStart w:id="5" w:name="_Hlt241748217"/>
        <w:r w:rsidRPr="00EF7692">
          <w:rPr>
            <w:rStyle w:val="Hyperlink"/>
            <w:rFonts w:ascii="Times New Roman" w:hAnsi="Times New Roman" w:cs="Times New Roman"/>
          </w:rPr>
          <w:t>0</w:t>
        </w:r>
        <w:bookmarkEnd w:id="4"/>
        <w:bookmarkEnd w:id="5"/>
        <w:r w:rsidRPr="00EF7692">
          <w:rPr>
            <w:rStyle w:val="Hyperlink"/>
            <w:rFonts w:ascii="Times New Roman" w:hAnsi="Times New Roman" w:cs="Times New Roman"/>
          </w:rPr>
          <w:t>26/09/22/technology/ai-hacks-list.html</w:t>
        </w:r>
      </w:hyperlink>
      <w:r w:rsidRPr="00EF7692">
        <w:rPr>
          <w:rFonts w:ascii="Times New Roman" w:hAnsi="Times New Roman" w:cs="Times New Roman"/>
        </w:rPr>
        <w:t xml:space="preserve">. </w:t>
      </w:r>
    </w:p>
  </w:footnote>
  <w:footnote w:id="68">
    <w:p w14:paraId="6EDEA397"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What we know about the rogue AI-agent security breaches</w:t>
      </w:r>
      <w:r w:rsidRPr="00EF7692">
        <w:rPr>
          <w:rFonts w:ascii="Times New Roman" w:hAnsi="Times New Roman" w:cs="Times New Roman"/>
        </w:rPr>
        <w:t xml:space="preserve">, </w:t>
      </w:r>
      <w:r w:rsidRPr="00EF7692">
        <w:rPr>
          <w:rFonts w:ascii="Times New Roman" w:hAnsi="Times New Roman" w:cs="Times New Roman"/>
          <w:smallCaps/>
        </w:rPr>
        <w:t>Reuters</w:t>
      </w:r>
      <w:r w:rsidRPr="00EF7692">
        <w:rPr>
          <w:rFonts w:ascii="Times New Roman" w:hAnsi="Times New Roman" w:cs="Times New Roman"/>
        </w:rPr>
        <w:t xml:space="preserve"> (Jul. 31, 2026), </w:t>
      </w:r>
      <w:hyperlink r:id="rId60" w:history="1">
        <w:r w:rsidRPr="00EF7692">
          <w:rPr>
            <w:rStyle w:val="Hyperlink"/>
            <w:rFonts w:ascii="Times New Roman" w:hAnsi="Times New Roman" w:cs="Times New Roman"/>
          </w:rPr>
          <w:t>https://www.reuters.com/legal/litigation/what-we-know-about-rogue-ai-agent-security-breaches-2026-07-31/</w:t>
        </w:r>
      </w:hyperlink>
      <w:r w:rsidRPr="00EF7692">
        <w:rPr>
          <w:rFonts w:ascii="Times New Roman" w:hAnsi="Times New Roman" w:cs="Times New Roman"/>
        </w:rPr>
        <w:t xml:space="preserve">. </w:t>
      </w:r>
    </w:p>
  </w:footnote>
  <w:footnote w:id="69">
    <w:p w14:paraId="6E36C639"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Erin Handley, </w:t>
      </w:r>
      <w:r w:rsidRPr="00EF7692">
        <w:rPr>
          <w:rFonts w:ascii="Times New Roman" w:hAnsi="Times New Roman" w:cs="Times New Roman"/>
          <w:i/>
        </w:rPr>
        <w:t>OpenAI hacked Medicare portal, Prime Minister Anthony Albanese says</w:t>
      </w:r>
      <w:r w:rsidRPr="00EF7692">
        <w:rPr>
          <w:rFonts w:ascii="Times New Roman" w:hAnsi="Times New Roman" w:cs="Times New Roman"/>
        </w:rPr>
        <w:t xml:space="preserve">, ABC (Sept. 23, 2026), </w:t>
      </w:r>
      <w:hyperlink r:id="rId61" w:history="1">
        <w:r w:rsidRPr="00EF7692">
          <w:rPr>
            <w:rStyle w:val="Hyperlink"/>
            <w:rFonts w:ascii="Times New Roman" w:hAnsi="Times New Roman" w:cs="Times New Roman"/>
          </w:rPr>
          <w:t>https://www.abc.net.au/news/2026-09-24/ai-agent-accessed-australian-government-site-pm-says/107189078</w:t>
        </w:r>
      </w:hyperlink>
      <w:r w:rsidRPr="00EF7692">
        <w:rPr>
          <w:rFonts w:ascii="Times New Roman" w:hAnsi="Times New Roman" w:cs="Times New Roman"/>
        </w:rPr>
        <w:t xml:space="preserve">. </w:t>
      </w:r>
    </w:p>
  </w:footnote>
  <w:footnote w:id="70">
    <w:p w14:paraId="465F735D"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 xml:space="preserve">Id. </w:t>
      </w:r>
    </w:p>
  </w:footnote>
  <w:footnote w:id="71">
    <w:p w14:paraId="56D99DF6" w14:textId="77777777" w:rsidR="00CD19F7" w:rsidRPr="00EF7692" w:rsidRDefault="00CD19F7" w:rsidP="00EF7692">
      <w:pPr>
        <w:pStyle w:val="FootnoteText"/>
        <w:rPr>
          <w:rFonts w:ascii="Times New Roman" w:hAnsi="Times New Roman" w:cs="Times New Roman"/>
          <w:i/>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 xml:space="preserve">Id. </w:t>
      </w:r>
    </w:p>
  </w:footnote>
  <w:footnote w:id="72">
    <w:p w14:paraId="758DC4C6"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OpenAI says its models engaged with US government websites in misbehavior disclosure</w:t>
      </w:r>
      <w:r w:rsidRPr="00EF7692">
        <w:rPr>
          <w:rFonts w:ascii="Times New Roman" w:hAnsi="Times New Roman" w:cs="Times New Roman"/>
        </w:rPr>
        <w:t xml:space="preserve">, NPR (Sept. 26, 2026), </w:t>
      </w:r>
      <w:hyperlink r:id="rId62" w:history="1">
        <w:r w:rsidRPr="00EF7692">
          <w:rPr>
            <w:rStyle w:val="Hyperlink"/>
            <w:rFonts w:ascii="Times New Roman" w:hAnsi="Times New Roman" w:cs="Times New Roman"/>
          </w:rPr>
          <w:t>https://www.npr.org/2026/09/26/nx-s1-5981979/openai-us-government-websites-misbehavior</w:t>
        </w:r>
      </w:hyperlink>
      <w:r w:rsidRPr="00EF7692">
        <w:rPr>
          <w:rFonts w:ascii="Times New Roman" w:hAnsi="Times New Roman" w:cs="Times New Roman"/>
        </w:rPr>
        <w:t xml:space="preserve">. </w:t>
      </w:r>
    </w:p>
  </w:footnote>
  <w:footnote w:id="73">
    <w:p w14:paraId="5AC2DB09" w14:textId="77777777" w:rsidR="00CD19F7" w:rsidRPr="00EF7692" w:rsidRDefault="00CD19F7" w:rsidP="00EF7692">
      <w:pPr>
        <w:pStyle w:val="FootnoteText"/>
        <w:rPr>
          <w:rFonts w:ascii="Times New Roman" w:hAnsi="Times New Roman" w:cs="Times New Roman"/>
          <w:i/>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Id.</w:t>
      </w:r>
    </w:p>
  </w:footnote>
  <w:footnote w:id="74">
    <w:p w14:paraId="0059D2E6"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Kate Conger, </w:t>
      </w:r>
      <w:r w:rsidRPr="00EF7692">
        <w:rPr>
          <w:rFonts w:ascii="Times New Roman" w:hAnsi="Times New Roman" w:cs="Times New Roman"/>
          <w:i/>
          <w:iCs/>
        </w:rPr>
        <w:t>Anthropic Researchers Raise Alarm Over A.I. Acceleration</w:t>
      </w:r>
      <w:r w:rsidRPr="00EF7692">
        <w:rPr>
          <w:rFonts w:ascii="Times New Roman" w:hAnsi="Times New Roman" w:cs="Times New Roman"/>
        </w:rPr>
        <w:t xml:space="preserve">, </w:t>
      </w:r>
      <w:r w:rsidRPr="00EF7692">
        <w:rPr>
          <w:rFonts w:ascii="Times New Roman" w:hAnsi="Times New Roman" w:cs="Times New Roman"/>
          <w:smallCaps/>
        </w:rPr>
        <w:t>N.Y. Times</w:t>
      </w:r>
      <w:r w:rsidRPr="00EF7692">
        <w:rPr>
          <w:rFonts w:ascii="Times New Roman" w:hAnsi="Times New Roman" w:cs="Times New Roman"/>
        </w:rPr>
        <w:t xml:space="preserve"> (Sept. 9, 2026), </w:t>
      </w:r>
      <w:hyperlink r:id="rId63" w:history="1">
        <w:r w:rsidRPr="00EF7692">
          <w:rPr>
            <w:rStyle w:val="Hyperlink"/>
            <w:rFonts w:ascii="Times New Roman" w:hAnsi="Times New Roman" w:cs="Times New Roman"/>
          </w:rPr>
          <w:t>https://www.nytimes.com/2026/09/09/technology/anthropic-researchers-raise-alarm.html</w:t>
        </w:r>
      </w:hyperlink>
      <w:r w:rsidRPr="00EF7692">
        <w:rPr>
          <w:rFonts w:ascii="Times New Roman" w:hAnsi="Times New Roman" w:cs="Times New Roman"/>
        </w:rPr>
        <w:t>.</w:t>
      </w:r>
    </w:p>
  </w:footnote>
  <w:footnote w:id="75">
    <w:p w14:paraId="10FC60E1"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Jacob Coxon (@hilbertspaess), X (Sept. 8, 2026 8:04 PM) </w:t>
      </w:r>
      <w:hyperlink r:id="rId64" w:history="1">
        <w:r w:rsidRPr="00EF7692">
          <w:rPr>
            <w:rStyle w:val="Hyperlink"/>
            <w:rFonts w:ascii="Times New Roman" w:hAnsi="Times New Roman" w:cs="Times New Roman"/>
          </w:rPr>
          <w:t>https://x.com/hilbertspaess/status/2097476196791709843</w:t>
        </w:r>
      </w:hyperlink>
      <w:r w:rsidRPr="00EF7692">
        <w:rPr>
          <w:rFonts w:ascii="Times New Roman" w:hAnsi="Times New Roman" w:cs="Times New Roman"/>
        </w:rPr>
        <w:t xml:space="preserve">. </w:t>
      </w:r>
    </w:p>
  </w:footnote>
  <w:footnote w:id="76">
    <w:p w14:paraId="3D1D485E"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Tom Gerken, </w:t>
      </w:r>
      <w:r w:rsidRPr="00EF7692">
        <w:rPr>
          <w:rFonts w:ascii="Times New Roman" w:hAnsi="Times New Roman" w:cs="Times New Roman"/>
          <w:i/>
          <w:iCs/>
        </w:rPr>
        <w:t>Anthropic research believes more that 10% chance AI ‘could kill all humans’</w:t>
      </w:r>
      <w:r w:rsidRPr="00EF7692">
        <w:rPr>
          <w:rFonts w:ascii="Times New Roman" w:hAnsi="Times New Roman" w:cs="Times New Roman"/>
        </w:rPr>
        <w:t xml:space="preserve"> </w:t>
      </w:r>
      <w:r w:rsidRPr="00EF7692">
        <w:rPr>
          <w:rFonts w:ascii="Times New Roman" w:hAnsi="Times New Roman" w:cs="Times New Roman"/>
          <w:smallCaps/>
        </w:rPr>
        <w:t>BBC</w:t>
      </w:r>
      <w:r w:rsidRPr="00EF7692">
        <w:rPr>
          <w:rFonts w:ascii="Times New Roman" w:hAnsi="Times New Roman" w:cs="Times New Roman"/>
        </w:rPr>
        <w:t xml:space="preserve"> (Sept. 9, 2026) </w:t>
      </w:r>
      <w:hyperlink r:id="rId65" w:history="1">
        <w:r w:rsidRPr="00EF7692">
          <w:rPr>
            <w:rStyle w:val="Hyperlink"/>
            <w:rFonts w:ascii="Times New Roman" w:hAnsi="Times New Roman" w:cs="Times New Roman"/>
          </w:rPr>
          <w:t>https://www.bbc.com/news/articles/ckgwy1k42w4o</w:t>
        </w:r>
      </w:hyperlink>
      <w:r w:rsidRPr="00EF7692">
        <w:rPr>
          <w:rFonts w:ascii="Times New Roman" w:hAnsi="Times New Roman" w:cs="Times New Roman"/>
        </w:rPr>
        <w:t xml:space="preserve">. </w:t>
      </w:r>
    </w:p>
  </w:footnote>
  <w:footnote w:id="77">
    <w:p w14:paraId="276E21F0"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Evan Hubinger (@EvanHub), X (Sept. 8, 2026 9:27 PM) https://x.com/EvanHub/status/2097497037956891126.</w:t>
      </w:r>
    </w:p>
  </w:footnote>
  <w:footnote w:id="78">
    <w:p w14:paraId="4718AD6F"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Mike Isaac, </w:t>
      </w:r>
      <w:r w:rsidRPr="00EF7692">
        <w:rPr>
          <w:rFonts w:ascii="Times New Roman" w:hAnsi="Times New Roman" w:cs="Times New Roman"/>
          <w:i/>
          <w:iCs/>
        </w:rPr>
        <w:t xml:space="preserve">Top A.I. Leaders Call for Slowing Down A.I. Development </w:t>
      </w:r>
      <w:r w:rsidRPr="00EF7692">
        <w:rPr>
          <w:rFonts w:ascii="Times New Roman" w:hAnsi="Times New Roman" w:cs="Times New Roman"/>
          <w:smallCaps/>
        </w:rPr>
        <w:t>N.Y. Times</w:t>
      </w:r>
      <w:r w:rsidRPr="00EF7692">
        <w:rPr>
          <w:rFonts w:ascii="Times New Roman" w:hAnsi="Times New Roman" w:cs="Times New Roman"/>
        </w:rPr>
        <w:t xml:space="preserve"> (Sept. 12, 2026) </w:t>
      </w:r>
      <w:hyperlink r:id="rId66">
        <w:r w:rsidRPr="00EF7692">
          <w:rPr>
            <w:rStyle w:val="Hyperlink"/>
            <w:rFonts w:ascii="Times New Roman" w:hAnsi="Times New Roman" w:cs="Times New Roman"/>
          </w:rPr>
          <w:t>https://www.nytimes.com/2026/09/12/technolo</w:t>
        </w:r>
        <w:bookmarkStart w:id="7" w:name="_Hlt241748718"/>
        <w:r w:rsidRPr="00EF7692">
          <w:rPr>
            <w:rStyle w:val="Hyperlink"/>
            <w:rFonts w:ascii="Times New Roman" w:hAnsi="Times New Roman" w:cs="Times New Roman"/>
          </w:rPr>
          <w:t>g</w:t>
        </w:r>
        <w:bookmarkEnd w:id="7"/>
        <w:r w:rsidRPr="00EF7692">
          <w:rPr>
            <w:rStyle w:val="Hyperlink"/>
            <w:rFonts w:ascii="Times New Roman" w:hAnsi="Times New Roman" w:cs="Times New Roman"/>
          </w:rPr>
          <w:t>y/anthropic-dario-amodei-ai-slowdown.html;</w:t>
        </w:r>
      </w:hyperlink>
      <w:r w:rsidRPr="00EF7692">
        <w:rPr>
          <w:rFonts w:ascii="Times New Roman" w:hAnsi="Times New Roman" w:cs="Times New Roman"/>
        </w:rPr>
        <w:t xml:space="preserve"> Dario Amodei, </w:t>
      </w:r>
      <w:r w:rsidRPr="00EF7692">
        <w:rPr>
          <w:rFonts w:ascii="Times New Roman" w:hAnsi="Times New Roman" w:cs="Times New Roman"/>
          <w:i/>
          <w:iCs/>
        </w:rPr>
        <w:t>We Must Pace the Frontier</w:t>
      </w:r>
      <w:r w:rsidRPr="00EF7692">
        <w:rPr>
          <w:rFonts w:ascii="Times New Roman" w:hAnsi="Times New Roman" w:cs="Times New Roman"/>
        </w:rPr>
        <w:t xml:space="preserve"> (Sept. 2026) </w:t>
      </w:r>
      <w:hyperlink r:id="rId67" w:history="1">
        <w:r w:rsidRPr="00EF7692">
          <w:rPr>
            <w:rStyle w:val="Hyperlink"/>
            <w:rFonts w:ascii="Times New Roman" w:hAnsi="Times New Roman" w:cs="Times New Roman"/>
          </w:rPr>
          <w:t>https://darioamodei.com/post/we-must-pace-the-frontier</w:t>
        </w:r>
      </w:hyperlink>
      <w:r w:rsidRPr="00EF7692">
        <w:rPr>
          <w:rFonts w:ascii="Times New Roman" w:hAnsi="Times New Roman" w:cs="Times New Roman"/>
        </w:rPr>
        <w:t xml:space="preserve">. </w:t>
      </w:r>
    </w:p>
  </w:footnote>
  <w:footnote w:id="79">
    <w:p w14:paraId="18C24C79"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Amodei, </w:t>
      </w:r>
      <w:r w:rsidRPr="00EF7692">
        <w:rPr>
          <w:rFonts w:ascii="Times New Roman" w:hAnsi="Times New Roman" w:cs="Times New Roman"/>
          <w:i/>
          <w:iCs/>
        </w:rPr>
        <w:t xml:space="preserve">supra </w:t>
      </w:r>
      <w:r w:rsidRPr="00EF7692">
        <w:rPr>
          <w:rFonts w:ascii="Times New Roman" w:hAnsi="Times New Roman" w:cs="Times New Roman"/>
        </w:rPr>
        <w:t xml:space="preserve">note </w:t>
      </w:r>
      <w:r w:rsidRPr="00EF7692">
        <w:rPr>
          <w:rFonts w:ascii="Times New Roman" w:hAnsi="Times New Roman" w:cs="Times New Roman"/>
        </w:rPr>
        <w:fldChar w:fldCharType="begin"/>
      </w:r>
      <w:r w:rsidRPr="00EF7692">
        <w:rPr>
          <w:rFonts w:ascii="Times New Roman" w:hAnsi="Times New Roman" w:cs="Times New Roman"/>
        </w:rPr>
        <w:instrText xml:space="preserve"> NOTEREF _Ref241748952 \h  \* MERGEFORMAT </w:instrText>
      </w:r>
      <w:r w:rsidRPr="00EF7692">
        <w:rPr>
          <w:rFonts w:ascii="Times New Roman" w:hAnsi="Times New Roman" w:cs="Times New Roman"/>
        </w:rPr>
      </w:r>
      <w:r w:rsidRPr="00EF7692">
        <w:rPr>
          <w:rFonts w:ascii="Times New Roman" w:hAnsi="Times New Roman" w:cs="Times New Roman"/>
        </w:rPr>
        <w:fldChar w:fldCharType="separate"/>
      </w:r>
      <w:r w:rsidRPr="00EF7692">
        <w:rPr>
          <w:rFonts w:ascii="Times New Roman" w:hAnsi="Times New Roman" w:cs="Times New Roman"/>
        </w:rPr>
        <w:t>17</w:t>
      </w:r>
      <w:r w:rsidRPr="00EF7692">
        <w:rPr>
          <w:rFonts w:ascii="Times New Roman" w:hAnsi="Times New Roman" w:cs="Times New Roman"/>
        </w:rPr>
        <w:fldChar w:fldCharType="end"/>
      </w:r>
      <w:r w:rsidRPr="00EF7692">
        <w:rPr>
          <w:rFonts w:ascii="Times New Roman" w:hAnsi="Times New Roman" w:cs="Times New Roman"/>
        </w:rPr>
        <w:t xml:space="preserve">. </w:t>
      </w:r>
    </w:p>
  </w:footnote>
  <w:footnote w:id="80">
    <w:p w14:paraId="70FC8CEE"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rPr>
        <w:t>Id.</w:t>
      </w:r>
    </w:p>
  </w:footnote>
  <w:footnote w:id="81">
    <w:p w14:paraId="23B77189"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rPr>
        <w:t xml:space="preserve">Id. </w:t>
      </w:r>
    </w:p>
  </w:footnote>
  <w:footnote w:id="82">
    <w:p w14:paraId="4F8B5DF9"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Paulin Kola and Lily Jamali, </w:t>
      </w:r>
      <w:r w:rsidRPr="00EF7692">
        <w:rPr>
          <w:rFonts w:ascii="Times New Roman" w:hAnsi="Times New Roman" w:cs="Times New Roman"/>
          <w:i/>
          <w:iCs/>
        </w:rPr>
        <w:t>Anthropic Boss Dario Amodei calls for AI development to slow down</w:t>
      </w:r>
      <w:r w:rsidRPr="00EF7692">
        <w:rPr>
          <w:rFonts w:ascii="Times New Roman" w:hAnsi="Times New Roman" w:cs="Times New Roman"/>
        </w:rPr>
        <w:t>,</w:t>
      </w:r>
      <w:r w:rsidRPr="00EF7692">
        <w:rPr>
          <w:rFonts w:ascii="Times New Roman" w:hAnsi="Times New Roman" w:cs="Times New Roman"/>
          <w:i/>
          <w:iCs/>
        </w:rPr>
        <w:t xml:space="preserve"> </w:t>
      </w:r>
      <w:r w:rsidRPr="00EF7692">
        <w:rPr>
          <w:rFonts w:ascii="Times New Roman" w:hAnsi="Times New Roman" w:cs="Times New Roman"/>
          <w:smallCaps/>
        </w:rPr>
        <w:t>BBC</w:t>
      </w:r>
      <w:r w:rsidRPr="00EF7692">
        <w:rPr>
          <w:rFonts w:ascii="Times New Roman" w:hAnsi="Times New Roman" w:cs="Times New Roman"/>
        </w:rPr>
        <w:t xml:space="preserve"> (Sept. 12, 2026), </w:t>
      </w:r>
      <w:hyperlink r:id="rId68" w:history="1">
        <w:r w:rsidRPr="00EF7692">
          <w:rPr>
            <w:rStyle w:val="Hyperlink"/>
            <w:rFonts w:ascii="Times New Roman" w:hAnsi="Times New Roman" w:cs="Times New Roman"/>
          </w:rPr>
          <w:t>https://www.bbc.com/news/articles/c14dpgm0rg4o</w:t>
        </w:r>
      </w:hyperlink>
      <w:r w:rsidRPr="00EF7692">
        <w:rPr>
          <w:rFonts w:ascii="Times New Roman" w:hAnsi="Times New Roman" w:cs="Times New Roman"/>
        </w:rPr>
        <w:t xml:space="preserve">; Sam Altman (@sama), X (Sept. 12, 2026 12:30 PM) </w:t>
      </w:r>
      <w:hyperlink r:id="rId69" w:history="1">
        <w:r w:rsidRPr="00EF7692">
          <w:rPr>
            <w:rStyle w:val="Hyperlink"/>
            <w:rFonts w:ascii="Times New Roman" w:hAnsi="Times New Roman" w:cs="Times New Roman"/>
          </w:rPr>
          <w:t>https://x.com/sama/status/2098811563415150910</w:t>
        </w:r>
      </w:hyperlink>
      <w:r w:rsidRPr="00EF7692">
        <w:rPr>
          <w:rFonts w:ascii="Times New Roman" w:hAnsi="Times New Roman" w:cs="Times New Roman"/>
        </w:rPr>
        <w:t xml:space="preserve">; Elon Musk, (@elonmusk), X (Sept. 12, 2026 11:01 AM) </w:t>
      </w:r>
      <w:hyperlink r:id="rId70" w:history="1">
        <w:r w:rsidRPr="00EF7692">
          <w:rPr>
            <w:rStyle w:val="Hyperlink"/>
            <w:rFonts w:ascii="Times New Roman" w:hAnsi="Times New Roman" w:cs="Times New Roman"/>
          </w:rPr>
          <w:t>https://x.com/elonmusk/status/2098789109980332057</w:t>
        </w:r>
      </w:hyperlink>
      <w:r w:rsidRPr="00EF7692">
        <w:rPr>
          <w:rFonts w:ascii="Times New Roman" w:hAnsi="Times New Roman" w:cs="Times New Roman"/>
        </w:rPr>
        <w:t xml:space="preserve">; Demis Hassabis (@demishassabis), X (Sept. 12, 2026 6:59 PM) </w:t>
      </w:r>
      <w:hyperlink r:id="rId71" w:history="1">
        <w:r w:rsidRPr="00EF7692">
          <w:rPr>
            <w:rStyle w:val="Hyperlink"/>
            <w:rFonts w:ascii="Times New Roman" w:hAnsi="Times New Roman" w:cs="Times New Roman"/>
          </w:rPr>
          <w:t>https://x.com/demishassabis/status/2098909516582490602</w:t>
        </w:r>
      </w:hyperlink>
      <w:r w:rsidRPr="00EF7692">
        <w:rPr>
          <w:rFonts w:ascii="Times New Roman" w:hAnsi="Times New Roman" w:cs="Times New Roman"/>
        </w:rPr>
        <w:t xml:space="preserve">. </w:t>
      </w:r>
    </w:p>
  </w:footnote>
  <w:footnote w:id="83">
    <w:p w14:paraId="30A1050E"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Marita Vlachou, </w:t>
      </w:r>
      <w:r w:rsidRPr="00EF7692">
        <w:rPr>
          <w:rFonts w:ascii="Times New Roman" w:hAnsi="Times New Roman" w:cs="Times New Roman"/>
          <w:i/>
          <w:iCs/>
        </w:rPr>
        <w:t>Mark Zuckerberg Opposes Dario Amodei’s Push For AI Development Slowdown</w:t>
      </w:r>
      <w:r w:rsidRPr="00EF7692">
        <w:rPr>
          <w:rFonts w:ascii="Times New Roman" w:hAnsi="Times New Roman" w:cs="Times New Roman"/>
        </w:rPr>
        <w:t xml:space="preserve">, </w:t>
      </w:r>
      <w:r w:rsidRPr="00EF7692">
        <w:rPr>
          <w:rFonts w:ascii="Times New Roman" w:hAnsi="Times New Roman" w:cs="Times New Roman"/>
          <w:smallCaps/>
        </w:rPr>
        <w:t>HuffPost News</w:t>
      </w:r>
      <w:r w:rsidRPr="00EF7692">
        <w:rPr>
          <w:rFonts w:ascii="Times New Roman" w:hAnsi="Times New Roman" w:cs="Times New Roman"/>
        </w:rPr>
        <w:t xml:space="preserve"> (Sept. 16, 2026 7:07 AM), </w:t>
      </w:r>
      <w:hyperlink r:id="rId72" w:history="1">
        <w:r w:rsidRPr="00EF7692">
          <w:rPr>
            <w:rStyle w:val="Hyperlink"/>
            <w:rFonts w:ascii="Times New Roman" w:hAnsi="Times New Roman" w:cs="Times New Roman"/>
          </w:rPr>
          <w:t>https://www.huffpost.com/entry/mark-zuckerberg-opposes-ai-slowdown_n_6aaa61eae4b0288deb0deda5</w:t>
        </w:r>
      </w:hyperlink>
      <w:r w:rsidRPr="00EF7692">
        <w:rPr>
          <w:rFonts w:ascii="Times New Roman" w:hAnsi="Times New Roman" w:cs="Times New Roman"/>
        </w:rPr>
        <w:t>; Mark Zuckerberg (@finkd), X (Sept. 15, 2026 7:01 PM).</w:t>
      </w:r>
    </w:p>
  </w:footnote>
  <w:footnote w:id="84">
    <w:p w14:paraId="2C4BBDA2"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Vlachou, </w:t>
      </w:r>
      <w:r w:rsidRPr="00EF7692">
        <w:rPr>
          <w:rFonts w:ascii="Times New Roman" w:hAnsi="Times New Roman" w:cs="Times New Roman"/>
          <w:i/>
          <w:iCs/>
        </w:rPr>
        <w:t xml:space="preserve">supra </w:t>
      </w:r>
      <w:r w:rsidRPr="00EF7692">
        <w:rPr>
          <w:rFonts w:ascii="Times New Roman" w:hAnsi="Times New Roman" w:cs="Times New Roman"/>
        </w:rPr>
        <w:t xml:space="preserve">note </w:t>
      </w:r>
      <w:r w:rsidRPr="00EF7692">
        <w:rPr>
          <w:rFonts w:ascii="Times New Roman" w:hAnsi="Times New Roman" w:cs="Times New Roman"/>
        </w:rPr>
        <w:fldChar w:fldCharType="begin"/>
      </w:r>
      <w:r w:rsidRPr="00EF7692">
        <w:rPr>
          <w:rFonts w:ascii="Times New Roman" w:hAnsi="Times New Roman" w:cs="Times New Roman"/>
        </w:rPr>
        <w:instrText xml:space="preserve"> NOTEREF _Ref241749092 \h  \* MERGEFORMAT </w:instrText>
      </w:r>
      <w:r w:rsidRPr="00EF7692">
        <w:rPr>
          <w:rFonts w:ascii="Times New Roman" w:hAnsi="Times New Roman" w:cs="Times New Roman"/>
        </w:rPr>
      </w:r>
      <w:r w:rsidRPr="00EF7692">
        <w:rPr>
          <w:rFonts w:ascii="Times New Roman" w:hAnsi="Times New Roman" w:cs="Times New Roman"/>
        </w:rPr>
        <w:fldChar w:fldCharType="separate"/>
      </w:r>
      <w:r w:rsidRPr="00EF7692">
        <w:rPr>
          <w:rFonts w:ascii="Times New Roman" w:hAnsi="Times New Roman" w:cs="Times New Roman"/>
        </w:rPr>
        <w:t>22</w:t>
      </w:r>
      <w:r w:rsidRPr="00EF7692">
        <w:rPr>
          <w:rFonts w:ascii="Times New Roman" w:hAnsi="Times New Roman" w:cs="Times New Roman"/>
        </w:rPr>
        <w:fldChar w:fldCharType="end"/>
      </w:r>
      <w:r w:rsidRPr="00EF7692">
        <w:rPr>
          <w:rFonts w:ascii="Times New Roman" w:hAnsi="Times New Roman" w:cs="Times New Roman"/>
        </w:rPr>
        <w:t xml:space="preserve">.; Zuckerberg, </w:t>
      </w:r>
      <w:r w:rsidRPr="00EF7692">
        <w:rPr>
          <w:rFonts w:ascii="Times New Roman" w:hAnsi="Times New Roman" w:cs="Times New Roman"/>
          <w:i/>
          <w:iCs/>
        </w:rPr>
        <w:t xml:space="preserve">supra </w:t>
      </w:r>
      <w:r w:rsidRPr="00EF7692">
        <w:rPr>
          <w:rFonts w:ascii="Times New Roman" w:hAnsi="Times New Roman" w:cs="Times New Roman"/>
        </w:rPr>
        <w:t xml:space="preserve">note </w:t>
      </w:r>
      <w:r w:rsidRPr="00EF7692">
        <w:rPr>
          <w:rFonts w:ascii="Times New Roman" w:hAnsi="Times New Roman" w:cs="Times New Roman"/>
        </w:rPr>
        <w:fldChar w:fldCharType="begin"/>
      </w:r>
      <w:r w:rsidRPr="00EF7692">
        <w:rPr>
          <w:rFonts w:ascii="Times New Roman" w:hAnsi="Times New Roman" w:cs="Times New Roman"/>
        </w:rPr>
        <w:instrText xml:space="preserve"> NOTEREF _Ref241749092 \h  \* MERGEFORMAT </w:instrText>
      </w:r>
      <w:r w:rsidRPr="00EF7692">
        <w:rPr>
          <w:rFonts w:ascii="Times New Roman" w:hAnsi="Times New Roman" w:cs="Times New Roman"/>
        </w:rPr>
      </w:r>
      <w:r w:rsidRPr="00EF7692">
        <w:rPr>
          <w:rFonts w:ascii="Times New Roman" w:hAnsi="Times New Roman" w:cs="Times New Roman"/>
        </w:rPr>
        <w:fldChar w:fldCharType="separate"/>
      </w:r>
      <w:r w:rsidRPr="00EF7692">
        <w:rPr>
          <w:rFonts w:ascii="Times New Roman" w:hAnsi="Times New Roman" w:cs="Times New Roman"/>
        </w:rPr>
        <w:t>22</w:t>
      </w:r>
      <w:r w:rsidRPr="00EF7692">
        <w:rPr>
          <w:rFonts w:ascii="Times New Roman" w:hAnsi="Times New Roman" w:cs="Times New Roman"/>
        </w:rPr>
        <w:fldChar w:fldCharType="end"/>
      </w:r>
      <w:r w:rsidRPr="00EF7692">
        <w:rPr>
          <w:rFonts w:ascii="Times New Roman" w:hAnsi="Times New Roman" w:cs="Times New Roman"/>
        </w:rPr>
        <w:t>.</w:t>
      </w:r>
    </w:p>
  </w:footnote>
  <w:footnote w:id="85">
    <w:p w14:paraId="70B6B7A1"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New York City Office of Technology and Innovation, </w:t>
      </w:r>
      <w:r w:rsidRPr="00EF7692">
        <w:rPr>
          <w:rFonts w:ascii="Times New Roman" w:hAnsi="Times New Roman" w:cs="Times New Roman"/>
          <w:i/>
          <w:iCs/>
        </w:rPr>
        <w:t>News &amp; Reports</w:t>
      </w:r>
      <w:r w:rsidRPr="00EF7692">
        <w:rPr>
          <w:rFonts w:ascii="Times New Roman" w:hAnsi="Times New Roman" w:cs="Times New Roman"/>
        </w:rPr>
        <w:t xml:space="preserve">, </w:t>
      </w:r>
      <w:hyperlink r:id="rId73" w:history="1">
        <w:r w:rsidRPr="00EF7692">
          <w:rPr>
            <w:rStyle w:val="Hyperlink"/>
            <w:rFonts w:ascii="Times New Roman" w:hAnsi="Times New Roman" w:cs="Times New Roman"/>
          </w:rPr>
          <w:t>https://www.nyc.gov/content/oti/pages/reports</w:t>
        </w:r>
      </w:hyperlink>
      <w:r w:rsidRPr="00EF7692">
        <w:rPr>
          <w:rStyle w:val="Hyperlink"/>
          <w:rFonts w:ascii="Times New Roman" w:hAnsi="Times New Roman" w:cs="Times New Roman"/>
        </w:rPr>
        <w:t>.</w:t>
      </w:r>
    </w:p>
  </w:footnote>
  <w:footnote w:id="86">
    <w:p w14:paraId="2CAF9C24"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00787B87">
        <w:rPr>
          <w:rFonts w:ascii="Times New Roman" w:hAnsi="Times New Roman" w:cs="Times New Roman"/>
        </w:rPr>
        <w:t xml:space="preserve"> </w:t>
      </w:r>
      <w:r w:rsidRPr="00EF7692">
        <w:rPr>
          <w:rFonts w:ascii="Times New Roman" w:hAnsi="Times New Roman" w:cs="Times New Roman"/>
        </w:rPr>
        <w:t>Local Law 49 of 2018, A Local Law in relation to automated decision systems used by agencies</w:t>
      </w:r>
      <w:r w:rsidR="00787B87">
        <w:rPr>
          <w:rFonts w:ascii="Times New Roman" w:hAnsi="Times New Roman" w:cs="Times New Roman"/>
        </w:rPr>
        <w:t>.</w:t>
      </w:r>
    </w:p>
  </w:footnote>
  <w:footnote w:id="87">
    <w:p w14:paraId="6805E645"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Press Release, </w:t>
      </w:r>
      <w:r w:rsidRPr="00EF7692">
        <w:rPr>
          <w:rFonts w:ascii="Times New Roman" w:hAnsi="Times New Roman" w:cs="Times New Roman"/>
          <w:i/>
        </w:rPr>
        <w:t>Mayor de Blasio Announces First-In-Nation Task Force to Examine Automated Decision Systems Used by the City</w:t>
      </w:r>
      <w:r w:rsidRPr="00EF7692">
        <w:rPr>
          <w:rFonts w:ascii="Times New Roman" w:hAnsi="Times New Roman" w:cs="Times New Roman"/>
        </w:rPr>
        <w:t xml:space="preserve">, May 16, 2018, </w:t>
      </w:r>
      <w:hyperlink r:id="rId74" w:history="1">
        <w:r w:rsidRPr="00EF7692">
          <w:rPr>
            <w:rStyle w:val="Hyperlink"/>
            <w:rFonts w:ascii="Times New Roman" w:hAnsi="Times New Roman" w:cs="Times New Roman"/>
          </w:rPr>
          <w:t>https://www1.nyc.gov/office-of-the-mayor/news/251-18/mayor-de-blasio-first-in-nation-task-force-examine-automated-decision-systems-used-by</w:t>
        </w:r>
      </w:hyperlink>
      <w:r w:rsidRPr="00EF7692">
        <w:rPr>
          <w:rFonts w:ascii="Times New Roman" w:hAnsi="Times New Roman" w:cs="Times New Roman"/>
        </w:rPr>
        <w:t xml:space="preserve">. </w:t>
      </w:r>
    </w:p>
  </w:footnote>
  <w:footnote w:id="88">
    <w:p w14:paraId="455FD310" w14:textId="77777777" w:rsidR="00CD19F7" w:rsidRPr="00EF7692" w:rsidRDefault="00CD19F7" w:rsidP="00EF7692">
      <w:pPr>
        <w:pStyle w:val="Heading1"/>
        <w:shd w:val="clear" w:color="auto" w:fill="FFFFFF"/>
        <w:spacing w:before="0" w:after="0"/>
        <w:rPr>
          <w:rFonts w:ascii="Times New Roman" w:hAnsi="Times New Roman" w:cs="Times New Roman"/>
          <w:color w:val="333333"/>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w:t>
      </w:r>
      <w:r w:rsidRPr="00EF7692">
        <w:rPr>
          <w:rFonts w:ascii="Times New Roman" w:hAnsi="Times New Roman" w:cs="Times New Roman"/>
          <w:color w:val="333333"/>
          <w:sz w:val="20"/>
          <w:szCs w:val="20"/>
        </w:rPr>
        <w:t xml:space="preserve">Mayor de Blasio Announces First-In-Nation Task Force To Examine Automated Decision Systems Used by the City, Office of the Mayor, May 16, 2018, </w:t>
      </w:r>
      <w:hyperlink r:id="rId75" w:history="1">
        <w:r w:rsidRPr="00EF7692">
          <w:rPr>
            <w:rStyle w:val="Hyperlink"/>
            <w:rFonts w:ascii="Times New Roman" w:hAnsi="Times New Roman" w:cs="Times New Roman"/>
            <w:sz w:val="20"/>
            <w:szCs w:val="20"/>
          </w:rPr>
          <w:t>https://www1.nyc.gov/office-of-the-mayor/news/251-18/mayor-de-blasio-first-in-nation-task-force-examine-automated-decision-systems-used-by</w:t>
        </w:r>
      </w:hyperlink>
      <w:r w:rsidRPr="00EF7692">
        <w:rPr>
          <w:rFonts w:ascii="Times New Roman" w:hAnsi="Times New Roman" w:cs="Times New Roman"/>
          <w:sz w:val="20"/>
          <w:szCs w:val="20"/>
        </w:rPr>
        <w:t xml:space="preserve">. </w:t>
      </w:r>
    </w:p>
  </w:footnote>
  <w:footnote w:id="89">
    <w:p w14:paraId="0830D92B"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rPr>
        <w:t xml:space="preserve">See, </w:t>
      </w:r>
      <w:r w:rsidRPr="00EF7692">
        <w:rPr>
          <w:rFonts w:ascii="Times New Roman" w:hAnsi="Times New Roman" w:cs="Times New Roman"/>
        </w:rPr>
        <w:t xml:space="preserve">NYC Automated Decision Systems Task Force at </w:t>
      </w:r>
      <w:hyperlink r:id="rId76" w:history="1">
        <w:r w:rsidRPr="00EF7692">
          <w:rPr>
            <w:rStyle w:val="Hyperlink"/>
            <w:rFonts w:ascii="Times New Roman" w:hAnsi="Times New Roman" w:cs="Times New Roman"/>
          </w:rPr>
          <w:t>https://www1.nyc.gov/site/adstaskforce/index.page</w:t>
        </w:r>
      </w:hyperlink>
      <w:r w:rsidRPr="00EF7692">
        <w:rPr>
          <w:rFonts w:ascii="Times New Roman" w:hAnsi="Times New Roman" w:cs="Times New Roman"/>
        </w:rPr>
        <w:t>.</w:t>
      </w:r>
    </w:p>
  </w:footnote>
  <w:footnote w:id="90">
    <w:p w14:paraId="5507FD9E"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NYC ADS Task Force, </w:t>
      </w:r>
      <w:r w:rsidRPr="00EF7692">
        <w:rPr>
          <w:rFonts w:ascii="Times New Roman" w:hAnsi="Times New Roman" w:cs="Times New Roman"/>
          <w:i/>
          <w:iCs/>
        </w:rPr>
        <w:t>New York City Automated Decision Systems Task Force Report</w:t>
      </w:r>
      <w:r w:rsidRPr="00EF7692">
        <w:rPr>
          <w:rFonts w:ascii="Times New Roman" w:hAnsi="Times New Roman" w:cs="Times New Roman"/>
        </w:rPr>
        <w:t>, https://www.nyc.gov/assets/adstaskforce/downloads/pdf/ADS-Report-11192019.pdf.</w:t>
      </w:r>
    </w:p>
  </w:footnote>
  <w:footnote w:id="91">
    <w:p w14:paraId="2E997CAD"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The City of New York Office of the Mayor, </w:t>
      </w:r>
      <w:r w:rsidRPr="00EF7692">
        <w:rPr>
          <w:rFonts w:ascii="Times New Roman" w:hAnsi="Times New Roman" w:cs="Times New Roman"/>
          <w:i/>
          <w:iCs/>
        </w:rPr>
        <w:t>Executive Order No. 50 of 2019</w:t>
      </w:r>
      <w:r w:rsidRPr="00EF7692">
        <w:rPr>
          <w:rFonts w:ascii="Times New Roman" w:hAnsi="Times New Roman" w:cs="Times New Roman"/>
        </w:rPr>
        <w:t xml:space="preserve">, </w:t>
      </w:r>
      <w:hyperlink r:id="rId77" w:history="1">
        <w:r w:rsidRPr="00EF7692">
          <w:rPr>
            <w:rStyle w:val="Hyperlink"/>
            <w:rFonts w:ascii="Times New Roman" w:hAnsi="Times New Roman" w:cs="Times New Roman"/>
          </w:rPr>
          <w:t>https://www.nyc.gov/assets/home/downloads/pdf/executive-orders/2019/eo-50.pdf</w:t>
        </w:r>
      </w:hyperlink>
      <w:r w:rsidRPr="00EF7692">
        <w:rPr>
          <w:rFonts w:ascii="Times New Roman" w:hAnsi="Times New Roman" w:cs="Times New Roman"/>
        </w:rPr>
        <w:t xml:space="preserve">. </w:t>
      </w:r>
    </w:p>
  </w:footnote>
  <w:footnote w:id="92">
    <w:p w14:paraId="5150D05D"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rPr>
        <w:t>Id,</w:t>
      </w:r>
      <w:r w:rsidRPr="00EF7692">
        <w:rPr>
          <w:rFonts w:ascii="Times New Roman" w:hAnsi="Times New Roman" w:cs="Times New Roman"/>
        </w:rPr>
        <w:t xml:space="preserve"> p.2.</w:t>
      </w:r>
    </w:p>
  </w:footnote>
  <w:footnote w:id="93">
    <w:p w14:paraId="24565F9F"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NYC AMPO, </w:t>
      </w:r>
      <w:r w:rsidRPr="00EF7692">
        <w:rPr>
          <w:rFonts w:ascii="Times New Roman" w:hAnsi="Times New Roman" w:cs="Times New Roman"/>
          <w:i/>
          <w:iCs/>
        </w:rPr>
        <w:t>Implementing Executive Order 50 (2019): Summary of Agency Compliance Reporting</w:t>
      </w:r>
      <w:r w:rsidRPr="00EF7692">
        <w:rPr>
          <w:rFonts w:ascii="Times New Roman" w:hAnsi="Times New Roman" w:cs="Times New Roman"/>
        </w:rPr>
        <w:t xml:space="preserve">, </w:t>
      </w:r>
      <w:hyperlink r:id="rId78" w:history="1">
        <w:r w:rsidRPr="00EF7692">
          <w:rPr>
            <w:rStyle w:val="Hyperlink"/>
            <w:rFonts w:ascii="Times New Roman" w:hAnsi="Times New Roman" w:cs="Times New Roman"/>
          </w:rPr>
          <w:t>https://www.nyc.gov/assets/oti/downloads/pdf/reports/ampo-agency-compliance-cy-2020.pdf</w:t>
        </w:r>
      </w:hyperlink>
      <w:r w:rsidRPr="00EF7692">
        <w:rPr>
          <w:rFonts w:ascii="Times New Roman" w:hAnsi="Times New Roman" w:cs="Times New Roman"/>
        </w:rPr>
        <w:t xml:space="preserve">. </w:t>
      </w:r>
    </w:p>
  </w:footnote>
  <w:footnote w:id="94">
    <w:p w14:paraId="209F1674"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Local Law 35 of 2019, available at: </w:t>
      </w:r>
      <w:hyperlink r:id="rId79" w:history="1">
        <w:r w:rsidRPr="00EF7692">
          <w:rPr>
            <w:rStyle w:val="Hyperlink"/>
            <w:rFonts w:ascii="Times New Roman" w:hAnsi="Times New Roman" w:cs="Times New Roman"/>
          </w:rPr>
          <w:t>https://legistar.council.nyc.gov/LegislationDetail.aspx?ID=4265421&amp;GUID=FBA29B34-9266-4B52-B438-A772D81B1CB5</w:t>
        </w:r>
      </w:hyperlink>
      <w:r w:rsidRPr="00EF7692">
        <w:rPr>
          <w:rFonts w:ascii="Times New Roman" w:hAnsi="Times New Roman" w:cs="Times New Roman"/>
        </w:rPr>
        <w:t xml:space="preserve">. </w:t>
      </w:r>
    </w:p>
  </w:footnote>
  <w:footnote w:id="95">
    <w:p w14:paraId="122D22C1"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shd w:val="clear" w:color="auto" w:fill="FFFFFF"/>
        </w:rPr>
        <w:t xml:space="preserve">The Algorithms Management and Policy Officer established pursuant to Executive Order No. 50, dated November 19, 2019, shall be discontinued. The Office of Technology and Innovation shall guide the City and its agencies in the development, responsible use and assessment of algorithmic and related technical tools and systems and shall engage and educate the public on issues related to City use of these and other related technologies.” </w:t>
      </w:r>
      <w:r w:rsidRPr="00EF7692">
        <w:rPr>
          <w:rFonts w:ascii="Times New Roman" w:hAnsi="Times New Roman" w:cs="Times New Roman"/>
        </w:rPr>
        <w:t xml:space="preserve">The City of New York Office of the Mayor, </w:t>
      </w:r>
      <w:r w:rsidRPr="00EF7692">
        <w:rPr>
          <w:rFonts w:ascii="Times New Roman" w:hAnsi="Times New Roman" w:cs="Times New Roman"/>
          <w:i/>
          <w:iCs/>
        </w:rPr>
        <w:t>Executive Order No. 3 of 2022</w:t>
      </w:r>
      <w:r w:rsidRPr="00EF7692">
        <w:rPr>
          <w:rFonts w:ascii="Times New Roman" w:hAnsi="Times New Roman" w:cs="Times New Roman"/>
        </w:rPr>
        <w:t xml:space="preserve">, </w:t>
      </w:r>
      <w:hyperlink r:id="rId80" w:history="1">
        <w:r w:rsidRPr="00EF7692">
          <w:rPr>
            <w:rStyle w:val="Hyperlink"/>
            <w:rFonts w:ascii="Times New Roman" w:hAnsi="Times New Roman" w:cs="Times New Roman"/>
          </w:rPr>
          <w:t>https://www.nyc.gov/assets/home/downloads/pdf/executive-orders/2022/eo-3.pdf</w:t>
        </w:r>
      </w:hyperlink>
      <w:r w:rsidRPr="00EF7692">
        <w:rPr>
          <w:rFonts w:ascii="Times New Roman" w:hAnsi="Times New Roman" w:cs="Times New Roman"/>
          <w:shd w:val="clear" w:color="auto" w:fill="FFFFFF"/>
        </w:rPr>
        <w:t>, p. 2.</w:t>
      </w:r>
    </w:p>
  </w:footnote>
  <w:footnote w:id="96">
    <w:p w14:paraId="689B0BF2" w14:textId="77777777" w:rsidR="00CD19F7" w:rsidRPr="00EF7692" w:rsidRDefault="00CD19F7" w:rsidP="00EF7692">
      <w:pPr>
        <w:spacing w:after="0" w:line="240" w:lineRule="auto"/>
        <w:rPr>
          <w:rFonts w:ascii="Times New Roman" w:hAnsi="Times New Roman" w:cs="Times New Roman"/>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NYC OTI, </w:t>
      </w:r>
      <w:r w:rsidRPr="00EF7692">
        <w:rPr>
          <w:rFonts w:ascii="Times New Roman" w:hAnsi="Times New Roman" w:cs="Times New Roman"/>
          <w:i/>
          <w:iCs/>
          <w:sz w:val="20"/>
          <w:szCs w:val="20"/>
        </w:rPr>
        <w:t>Summary of Agency Compliance Reporting of Algorithmic Tools CY 2025</w:t>
      </w:r>
      <w:r w:rsidRPr="00EF7692">
        <w:rPr>
          <w:rFonts w:ascii="Times New Roman" w:hAnsi="Times New Roman" w:cs="Times New Roman"/>
          <w:sz w:val="20"/>
          <w:szCs w:val="20"/>
        </w:rPr>
        <w:t xml:space="preserve"> (Mar., 2026), </w:t>
      </w:r>
      <w:hyperlink r:id="rId81" w:history="1">
        <w:r w:rsidRPr="00EF7692">
          <w:rPr>
            <w:rStyle w:val="Hyperlink"/>
            <w:rFonts w:ascii="Times New Roman" w:hAnsi="Times New Roman" w:cs="Times New Roman"/>
            <w:sz w:val="20"/>
            <w:szCs w:val="20"/>
          </w:rPr>
          <w:t>https://www.nyc.gov/assets/oti/downloads/pdf/reports/LL35%20Report%202025%20-%20Final%20-%202026-03-27.pdf</w:t>
        </w:r>
      </w:hyperlink>
      <w:r w:rsidRPr="00EF7692">
        <w:rPr>
          <w:rFonts w:ascii="Times New Roman" w:hAnsi="Times New Roman" w:cs="Times New Roman"/>
          <w:sz w:val="20"/>
          <w:szCs w:val="20"/>
        </w:rPr>
        <w:t xml:space="preserve">. </w:t>
      </w:r>
    </w:p>
  </w:footnote>
  <w:footnote w:id="97">
    <w:p w14:paraId="1F2627D8"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Local Law 188 of 2025, </w:t>
      </w:r>
      <w:hyperlink r:id="rId82" w:history="1">
        <w:r w:rsidRPr="00EF7692">
          <w:rPr>
            <w:rStyle w:val="Hyperlink"/>
            <w:rFonts w:ascii="Times New Roman" w:hAnsi="Times New Roman" w:cs="Times New Roman"/>
          </w:rPr>
          <w:t>https://legistar.council.nyc.gov/View.ashx?M=F&amp;ID=15062373&amp;GUID=683437F6-9BF2-4884-A1B5-EBB81F0E80BE</w:t>
        </w:r>
      </w:hyperlink>
      <w:r w:rsidRPr="00EF7692">
        <w:rPr>
          <w:rFonts w:ascii="Times New Roman" w:hAnsi="Times New Roman" w:cs="Times New Roman"/>
        </w:rPr>
        <w:t xml:space="preserve">. </w:t>
      </w:r>
    </w:p>
  </w:footnote>
  <w:footnote w:id="98">
    <w:p w14:paraId="15D356A6"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Local Law 195 of 2025, </w:t>
      </w:r>
      <w:hyperlink r:id="rId83" w:history="1">
        <w:r w:rsidRPr="00EF7692">
          <w:rPr>
            <w:rStyle w:val="Hyperlink"/>
            <w:rFonts w:ascii="Times New Roman" w:hAnsi="Times New Roman" w:cs="Times New Roman"/>
          </w:rPr>
          <w:t>https://legistar.council.nyc.gov/View.ashx?M=F&amp;ID=15062374&amp;GUID=A4A39C1B-F7C5-4410-939C-FB0D4BACDCF7</w:t>
        </w:r>
      </w:hyperlink>
      <w:r w:rsidRPr="00EF7692">
        <w:rPr>
          <w:rFonts w:ascii="Times New Roman" w:hAnsi="Times New Roman" w:cs="Times New Roman"/>
        </w:rPr>
        <w:t xml:space="preserve">. </w:t>
      </w:r>
    </w:p>
  </w:footnote>
  <w:footnote w:id="99">
    <w:p w14:paraId="67AFD53A"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Local Law 193 of 2025, </w:t>
      </w:r>
      <w:hyperlink r:id="rId84" w:history="1">
        <w:r w:rsidRPr="00EF7692">
          <w:rPr>
            <w:rStyle w:val="Hyperlink"/>
            <w:rFonts w:ascii="Times New Roman" w:hAnsi="Times New Roman" w:cs="Times New Roman"/>
          </w:rPr>
          <w:t>https://legistar.council.nyc.gov/View.ashx?M=F&amp;ID=15070330&amp;GUID=805461DC-AA68-4DCC-8D7F-4E5217A4263E</w:t>
        </w:r>
      </w:hyperlink>
      <w:r w:rsidRPr="00EF7692">
        <w:rPr>
          <w:rFonts w:ascii="Times New Roman" w:hAnsi="Times New Roman" w:cs="Times New Roman"/>
        </w:rPr>
        <w:t xml:space="preserve">. </w:t>
      </w:r>
    </w:p>
  </w:footnote>
  <w:footnote w:id="100">
    <w:p w14:paraId="5F93F161"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Local Law 144 of 2021, </w:t>
      </w:r>
      <w:hyperlink r:id="rId85" w:history="1">
        <w:r w:rsidRPr="00EF7692">
          <w:rPr>
            <w:rStyle w:val="Hyperlink"/>
            <w:rFonts w:ascii="Times New Roman" w:hAnsi="Times New Roman" w:cs="Times New Roman"/>
          </w:rPr>
          <w:t>https://legistar.council.nyc.gov/View.ashx?M=F&amp;ID=10399761&amp;GUID=F99584B7-57C8-469E-9637-46A0E780690E</w:t>
        </w:r>
      </w:hyperlink>
      <w:r w:rsidRPr="00EF7692">
        <w:rPr>
          <w:rFonts w:ascii="Times New Roman" w:hAnsi="Times New Roman" w:cs="Times New Roman"/>
        </w:rPr>
        <w:t>.</w:t>
      </w:r>
    </w:p>
  </w:footnote>
  <w:footnote w:id="101">
    <w:p w14:paraId="499FF1E0"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Id.</w:t>
      </w:r>
      <w:r w:rsidRPr="00EF7692">
        <w:rPr>
          <w:rFonts w:ascii="Times New Roman" w:hAnsi="Times New Roman" w:cs="Times New Roman"/>
        </w:rPr>
        <w:t xml:space="preserve">; Department of Consumer and Worker Protection, </w:t>
      </w:r>
      <w:r w:rsidRPr="00EF7692">
        <w:rPr>
          <w:rFonts w:ascii="Times New Roman" w:hAnsi="Times New Roman" w:cs="Times New Roman"/>
          <w:i/>
          <w:iCs/>
        </w:rPr>
        <w:t>Automated Employment Decision Tools Local Law 144 of 2021</w:t>
      </w:r>
      <w:r w:rsidRPr="00EF7692">
        <w:rPr>
          <w:rFonts w:ascii="Times New Roman" w:hAnsi="Times New Roman" w:cs="Times New Roman"/>
        </w:rPr>
        <w:t>,</w:t>
      </w:r>
      <w:r w:rsidRPr="00EF7692">
        <w:rPr>
          <w:rFonts w:ascii="Times New Roman" w:hAnsi="Times New Roman" w:cs="Times New Roman"/>
          <w:i/>
        </w:rPr>
        <w:t xml:space="preserve"> </w:t>
      </w:r>
      <w:hyperlink r:id="rId86" w:history="1">
        <w:r w:rsidRPr="00EF7692">
          <w:rPr>
            <w:rStyle w:val="Hyperlink"/>
            <w:rFonts w:ascii="Times New Roman" w:hAnsi="Times New Roman" w:cs="Times New Roman"/>
          </w:rPr>
          <w:t>https://www.nyc.gov/site/dca/about/automated-employment-decision-tools.page</w:t>
        </w:r>
      </w:hyperlink>
      <w:r w:rsidRPr="00EF7692">
        <w:rPr>
          <w:rStyle w:val="Hyperlink"/>
          <w:rFonts w:ascii="Times New Roman" w:hAnsi="Times New Roman" w:cs="Times New Roman"/>
        </w:rPr>
        <w:t>.</w:t>
      </w:r>
    </w:p>
  </w:footnote>
  <w:footnote w:id="102">
    <w:p w14:paraId="180EFDD6"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Id.</w:t>
      </w:r>
    </w:p>
  </w:footnote>
  <w:footnote w:id="103">
    <w:p w14:paraId="122CBDF5" w14:textId="77777777" w:rsidR="00CD19F7" w:rsidRPr="00EF7692" w:rsidRDefault="00CD19F7" w:rsidP="00EF7692">
      <w:pPr>
        <w:pStyle w:val="FootnoteText"/>
        <w:rPr>
          <w:rFonts w:ascii="Times New Roman" w:hAnsi="Times New Roman" w:cs="Times New Roman"/>
        </w:rPr>
      </w:pPr>
      <w:r w:rsidRPr="00EF7692">
        <w:rPr>
          <w:rStyle w:val="FootnoteReference"/>
          <w:rFonts w:ascii="Times New Roman" w:hAnsi="Times New Roman" w:cs="Times New Roman"/>
        </w:rPr>
        <w:footnoteRef/>
      </w:r>
      <w:r w:rsidRPr="00EF7692">
        <w:rPr>
          <w:rFonts w:ascii="Times New Roman" w:hAnsi="Times New Roman" w:cs="Times New Roman"/>
        </w:rPr>
        <w:t xml:space="preserve"> </w:t>
      </w:r>
      <w:r w:rsidRPr="00EF7692">
        <w:rPr>
          <w:rFonts w:ascii="Times New Roman" w:hAnsi="Times New Roman" w:cs="Times New Roman"/>
          <w:i/>
          <w:iCs/>
        </w:rPr>
        <w:t>Id.</w:t>
      </w:r>
    </w:p>
  </w:footnote>
  <w:footnote w:id="104">
    <w:p w14:paraId="598010DB" w14:textId="77777777" w:rsidR="00CD19F7" w:rsidRPr="00EF7692" w:rsidRDefault="00CD19F7" w:rsidP="00EF7692">
      <w:pPr>
        <w:spacing w:after="0" w:line="240" w:lineRule="auto"/>
        <w:rPr>
          <w:rFonts w:ascii="Times New Roman" w:hAnsi="Times New Roman" w:cs="Times New Roman"/>
          <w:sz w:val="20"/>
          <w:szCs w:val="20"/>
        </w:rPr>
      </w:pPr>
      <w:r w:rsidRPr="00EF7692">
        <w:rPr>
          <w:rStyle w:val="FootnoteReference"/>
          <w:rFonts w:ascii="Times New Roman" w:hAnsi="Times New Roman" w:cs="Times New Roman"/>
          <w:sz w:val="20"/>
          <w:szCs w:val="20"/>
        </w:rPr>
        <w:footnoteRef/>
      </w:r>
      <w:r w:rsidRPr="00EF7692">
        <w:rPr>
          <w:rFonts w:ascii="Times New Roman" w:hAnsi="Times New Roman" w:cs="Times New Roman"/>
          <w:sz w:val="20"/>
          <w:szCs w:val="20"/>
        </w:rPr>
        <w:t xml:space="preserve"> Lucas Wright and Roxana Mike Muenster, </w:t>
      </w:r>
      <w:r w:rsidRPr="00EF7692">
        <w:rPr>
          <w:rFonts w:ascii="Times New Roman" w:hAnsi="Times New Roman" w:cs="Times New Roman"/>
          <w:i/>
          <w:iCs/>
          <w:sz w:val="20"/>
          <w:szCs w:val="20"/>
        </w:rPr>
        <w:t>NYC Local Law 144 and the Challenges of Algorithm Accountability,</w:t>
      </w:r>
      <w:r w:rsidRPr="00EF7692">
        <w:rPr>
          <w:rFonts w:ascii="Times New Roman" w:hAnsi="Times New Roman" w:cs="Times New Roman"/>
          <w:sz w:val="20"/>
          <w:szCs w:val="20"/>
        </w:rPr>
        <w:t xml:space="preserve"> Null Compliance (June, 2024), </w:t>
      </w:r>
      <w:hyperlink r:id="rId87" w:history="1">
        <w:r w:rsidRPr="00EF7692">
          <w:rPr>
            <w:rStyle w:val="Hyperlink"/>
            <w:rFonts w:ascii="Times New Roman" w:hAnsi="Times New Roman" w:cs="Times New Roman"/>
            <w:sz w:val="20"/>
            <w:szCs w:val="20"/>
          </w:rPr>
          <w:t>https://dl.acm.org/doi/pdf/10.1145/3630106.3658998</w:t>
        </w:r>
      </w:hyperlink>
      <w:r w:rsidRPr="00EF7692">
        <w:rPr>
          <w:rFonts w:ascii="Times New Roman" w:hAnsi="Times New Roman" w:cs="Times New Roman"/>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6859"/>
    <w:multiLevelType w:val="hybridMultilevel"/>
    <w:tmpl w:val="DA5203E4"/>
    <w:lvl w:ilvl="0" w:tplc="D8525694">
      <w:start w:val="1"/>
      <w:numFmt w:val="upperRoman"/>
      <w:lvlText w:val="%1."/>
      <w:lvlJc w:val="left"/>
      <w:pPr>
        <w:ind w:left="432" w:hanging="432"/>
      </w:pPr>
      <w:rPr>
        <w:rFonts w:hint="default"/>
      </w:rPr>
    </w:lvl>
    <w:lvl w:ilvl="1" w:tplc="EA56A368">
      <w:start w:val="1"/>
      <w:numFmt w:val="lowerLetter"/>
      <w:lvlText w:val="%2."/>
      <w:lvlJc w:val="left"/>
      <w:pPr>
        <w:ind w:left="720" w:hanging="360"/>
      </w:pPr>
      <w:rPr>
        <w:rFonts w:hint="default"/>
        <w:b/>
        <w:i/>
      </w:rPr>
    </w:lvl>
    <w:lvl w:ilvl="2" w:tplc="EF868DB4">
      <w:start w:val="1"/>
      <w:numFmt w:val="lowerRoman"/>
      <w:lvlText w:val="%3."/>
      <w:lvlJc w:val="right"/>
      <w:pPr>
        <w:ind w:left="108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F02BF"/>
    <w:multiLevelType w:val="hybridMultilevel"/>
    <w:tmpl w:val="EB7C7740"/>
    <w:lvl w:ilvl="0" w:tplc="3F5C2C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DD068A"/>
    <w:multiLevelType w:val="hybridMultilevel"/>
    <w:tmpl w:val="5574D17A"/>
    <w:lvl w:ilvl="0" w:tplc="04090019">
      <w:start w:val="1"/>
      <w:numFmt w:val="lowerLetter"/>
      <w:lvlText w:val="%1."/>
      <w:lvlJc w:val="left"/>
      <w:pPr>
        <w:ind w:left="6480" w:hanging="360"/>
      </w:pPr>
      <w:rPr>
        <w:rFonts w:hint="default"/>
      </w:rPr>
    </w:lvl>
    <w:lvl w:ilvl="1" w:tplc="04090019">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3" w15:restartNumberingAfterBreak="0">
    <w:nsid w:val="23AA7945"/>
    <w:multiLevelType w:val="hybridMultilevel"/>
    <w:tmpl w:val="F498FFD4"/>
    <w:lvl w:ilvl="0" w:tplc="F6B40A84">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F20E33"/>
    <w:multiLevelType w:val="hybridMultilevel"/>
    <w:tmpl w:val="108C46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0F3573"/>
    <w:multiLevelType w:val="hybridMultilevel"/>
    <w:tmpl w:val="4CCE0A2E"/>
    <w:lvl w:ilvl="0" w:tplc="648EF400">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4943948">
    <w:abstractNumId w:val="1"/>
  </w:num>
  <w:num w:numId="2" w16cid:durableId="121535154">
    <w:abstractNumId w:val="2"/>
  </w:num>
  <w:num w:numId="3" w16cid:durableId="988242910">
    <w:abstractNumId w:val="0"/>
  </w:num>
  <w:num w:numId="4" w16cid:durableId="1460606794">
    <w:abstractNumId w:val="5"/>
  </w:num>
  <w:num w:numId="5" w16cid:durableId="452405982">
    <w:abstractNumId w:val="3"/>
  </w:num>
  <w:num w:numId="6" w16cid:durableId="6468611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9F7"/>
    <w:rsid w:val="0006552F"/>
    <w:rsid w:val="000B5FF5"/>
    <w:rsid w:val="001535CC"/>
    <w:rsid w:val="001B3A40"/>
    <w:rsid w:val="002D560C"/>
    <w:rsid w:val="00391CA3"/>
    <w:rsid w:val="00463C88"/>
    <w:rsid w:val="004C2AFA"/>
    <w:rsid w:val="00546F4A"/>
    <w:rsid w:val="006046D5"/>
    <w:rsid w:val="00615000"/>
    <w:rsid w:val="00711E17"/>
    <w:rsid w:val="00723BB9"/>
    <w:rsid w:val="00787B87"/>
    <w:rsid w:val="00824300"/>
    <w:rsid w:val="009276BD"/>
    <w:rsid w:val="0096281E"/>
    <w:rsid w:val="00A140F1"/>
    <w:rsid w:val="00B85AB7"/>
    <w:rsid w:val="00CD19F7"/>
    <w:rsid w:val="00D8629A"/>
    <w:rsid w:val="00DA496D"/>
    <w:rsid w:val="00E93738"/>
    <w:rsid w:val="00EF7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D4134"/>
  <w15:chartTrackingRefBased/>
  <w15:docId w15:val="{23F3DD48-B8FB-430A-B1A5-87C3DFA2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19F7"/>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CD19F7"/>
    <w:pPr>
      <w:keepNext/>
      <w:keepLines/>
      <w:spacing w:before="160" w:after="80" w:line="240"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D19F7"/>
    <w:pPr>
      <w:keepNext/>
      <w:keepLines/>
      <w:spacing w:before="160" w:after="80" w:line="240" w:lineRule="auto"/>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D19F7"/>
    <w:pPr>
      <w:keepNext/>
      <w:keepLines/>
      <w:spacing w:before="80" w:after="40" w:line="240" w:lineRule="auto"/>
      <w:outlineLvl w:val="3"/>
    </w:pPr>
    <w:rPr>
      <w:rFonts w:eastAsiaTheme="majorEastAsia"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D19F7"/>
    <w:pPr>
      <w:keepNext/>
      <w:keepLines/>
      <w:spacing w:before="80" w:after="40" w:line="240" w:lineRule="auto"/>
      <w:outlineLvl w:val="4"/>
    </w:pPr>
    <w:rPr>
      <w:rFonts w:eastAsiaTheme="majorEastAsia"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D19F7"/>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D19F7"/>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D19F7"/>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D19F7"/>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19F7"/>
    <w:rPr>
      <w:rFonts w:asciiTheme="majorHAnsi" w:eastAsiaTheme="majorEastAsia" w:hAnsiTheme="majorHAnsi" w:cstheme="majorBidi"/>
      <w:color w:val="2E74B5" w:themeColor="accent1" w:themeShade="BF"/>
      <w:kern w:val="2"/>
      <w:sz w:val="32"/>
      <w:szCs w:val="32"/>
      <w14:ligatures w14:val="standardContextual"/>
    </w:rPr>
  </w:style>
  <w:style w:type="paragraph" w:customStyle="1" w:styleId="Heading4A">
    <w:name w:val="Heading 4 A"/>
    <w:next w:val="Normal"/>
    <w:rsid w:val="00CD19F7"/>
    <w:pPr>
      <w:keepNext/>
      <w:spacing w:after="0" w:line="240" w:lineRule="auto"/>
      <w:jc w:val="center"/>
      <w:outlineLvl w:val="3"/>
    </w:pPr>
    <w:rPr>
      <w:rFonts w:ascii="Arial" w:eastAsia="Arial" w:hAnsi="Arial" w:cs="Arial"/>
      <w:b/>
      <w:bCs/>
      <w:color w:val="000000"/>
      <w:sz w:val="24"/>
      <w:szCs w:val="24"/>
      <w:u w:val="single"/>
    </w:rPr>
  </w:style>
  <w:style w:type="paragraph" w:customStyle="1" w:styleId="Heading5A">
    <w:name w:val="Heading 5 A"/>
    <w:next w:val="Normal"/>
    <w:rsid w:val="00CD19F7"/>
    <w:pPr>
      <w:keepNext/>
      <w:spacing w:after="0" w:line="240" w:lineRule="auto"/>
      <w:outlineLvl w:val="4"/>
    </w:pPr>
    <w:rPr>
      <w:rFonts w:ascii="Times New Roman" w:eastAsia="Times New Roman" w:hAnsi="Times New Roman" w:cs="Times New Roman"/>
      <w:b/>
      <w:bCs/>
      <w:color w:val="000000"/>
      <w:sz w:val="20"/>
      <w:szCs w:val="20"/>
      <w:u w:val="single"/>
    </w:rPr>
  </w:style>
  <w:style w:type="character" w:customStyle="1" w:styleId="Heading1Char">
    <w:name w:val="Heading 1 Char"/>
    <w:basedOn w:val="DefaultParagraphFont"/>
    <w:link w:val="Heading1"/>
    <w:uiPriority w:val="9"/>
    <w:rsid w:val="00CD19F7"/>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CD19F7"/>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CD19F7"/>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CD19F7"/>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CD19F7"/>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CD19F7"/>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CD19F7"/>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CD19F7"/>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CD19F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D19F7"/>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CD19F7"/>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D19F7"/>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CD19F7"/>
    <w:pPr>
      <w:spacing w:before="160" w:line="240"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D19F7"/>
    <w:rPr>
      <w:i/>
      <w:iCs/>
      <w:color w:val="404040" w:themeColor="text1" w:themeTint="BF"/>
      <w:kern w:val="2"/>
      <w:sz w:val="24"/>
      <w:szCs w:val="24"/>
      <w14:ligatures w14:val="standardContextual"/>
    </w:rPr>
  </w:style>
  <w:style w:type="paragraph" w:styleId="ListParagraph">
    <w:name w:val="List Paragraph"/>
    <w:basedOn w:val="Normal"/>
    <w:uiPriority w:val="99"/>
    <w:qFormat/>
    <w:rsid w:val="00CD19F7"/>
    <w:pPr>
      <w:spacing w:after="0" w:line="240"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CD19F7"/>
    <w:rPr>
      <w:i/>
      <w:iCs/>
      <w:color w:val="2E74B5" w:themeColor="accent1" w:themeShade="BF"/>
    </w:rPr>
  </w:style>
  <w:style w:type="paragraph" w:styleId="IntenseQuote">
    <w:name w:val="Intense Quote"/>
    <w:basedOn w:val="Normal"/>
    <w:next w:val="Normal"/>
    <w:link w:val="IntenseQuoteChar"/>
    <w:uiPriority w:val="30"/>
    <w:qFormat/>
    <w:rsid w:val="00CD19F7"/>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D19F7"/>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CD19F7"/>
    <w:rPr>
      <w:b/>
      <w:bCs/>
      <w:smallCaps/>
      <w:color w:val="2E74B5" w:themeColor="accent1" w:themeShade="BF"/>
      <w:spacing w:val="5"/>
    </w:rPr>
  </w:style>
  <w:style w:type="paragraph" w:styleId="FootnoteText">
    <w:name w:val="footnote text"/>
    <w:aliases w:val="FT"/>
    <w:basedOn w:val="Normal"/>
    <w:link w:val="FootnoteTextChar"/>
    <w:uiPriority w:val="99"/>
    <w:unhideWhenUsed/>
    <w:qFormat/>
    <w:rsid w:val="00CD19F7"/>
    <w:pPr>
      <w:spacing w:after="0" w:line="240" w:lineRule="auto"/>
    </w:pPr>
    <w:rPr>
      <w:kern w:val="2"/>
      <w:sz w:val="20"/>
      <w:szCs w:val="20"/>
      <w14:ligatures w14:val="standardContextual"/>
    </w:rPr>
  </w:style>
  <w:style w:type="character" w:customStyle="1" w:styleId="FootnoteTextChar">
    <w:name w:val="Footnote Text Char"/>
    <w:aliases w:val="FT Char"/>
    <w:basedOn w:val="DefaultParagraphFont"/>
    <w:link w:val="FootnoteText"/>
    <w:uiPriority w:val="99"/>
    <w:rsid w:val="00CD19F7"/>
    <w:rPr>
      <w:kern w:val="2"/>
      <w:sz w:val="20"/>
      <w:szCs w:val="20"/>
      <w14:ligatures w14:val="standardContextual"/>
    </w:rPr>
  </w:style>
  <w:style w:type="character" w:styleId="FootnoteReference">
    <w:name w:val="footnote reference"/>
    <w:basedOn w:val="DefaultParagraphFont"/>
    <w:uiPriority w:val="99"/>
    <w:unhideWhenUsed/>
    <w:qFormat/>
    <w:rsid w:val="00CD19F7"/>
    <w:rPr>
      <w:vertAlign w:val="superscript"/>
    </w:rPr>
  </w:style>
  <w:style w:type="character" w:styleId="Hyperlink">
    <w:name w:val="Hyperlink"/>
    <w:basedOn w:val="DefaultParagraphFont"/>
    <w:uiPriority w:val="99"/>
    <w:unhideWhenUsed/>
    <w:rsid w:val="00CD19F7"/>
    <w:rPr>
      <w:color w:val="0563C1" w:themeColor="hyperlink"/>
      <w:u w:val="single"/>
    </w:rPr>
  </w:style>
  <w:style w:type="character" w:customStyle="1" w:styleId="UnresolvedMention1">
    <w:name w:val="Unresolved Mention1"/>
    <w:basedOn w:val="DefaultParagraphFont"/>
    <w:uiPriority w:val="99"/>
    <w:semiHidden/>
    <w:unhideWhenUsed/>
    <w:rsid w:val="00CD19F7"/>
    <w:rPr>
      <w:color w:val="605E5C"/>
      <w:shd w:val="clear" w:color="auto" w:fill="E1DFDD"/>
    </w:rPr>
  </w:style>
  <w:style w:type="character" w:styleId="FollowedHyperlink">
    <w:name w:val="FollowedHyperlink"/>
    <w:basedOn w:val="DefaultParagraphFont"/>
    <w:uiPriority w:val="99"/>
    <w:semiHidden/>
    <w:unhideWhenUsed/>
    <w:rsid w:val="00CD19F7"/>
    <w:rPr>
      <w:color w:val="954F72" w:themeColor="followedHyperlink"/>
      <w:u w:val="single"/>
    </w:rPr>
  </w:style>
  <w:style w:type="paragraph" w:customStyle="1" w:styleId="paragraph">
    <w:name w:val="paragraph"/>
    <w:basedOn w:val="Normal"/>
    <w:rsid w:val="00CD19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D19F7"/>
  </w:style>
  <w:style w:type="character" w:customStyle="1" w:styleId="eop">
    <w:name w:val="eop"/>
    <w:basedOn w:val="DefaultParagraphFont"/>
    <w:rsid w:val="00CD19F7"/>
  </w:style>
  <w:style w:type="character" w:styleId="Strong">
    <w:name w:val="Strong"/>
    <w:basedOn w:val="DefaultParagraphFont"/>
    <w:uiPriority w:val="22"/>
    <w:qFormat/>
    <w:rsid w:val="00CD19F7"/>
    <w:rPr>
      <w:b/>
      <w:bCs/>
    </w:rPr>
  </w:style>
  <w:style w:type="paragraph" w:styleId="NormalWeb">
    <w:name w:val="Normal (Web)"/>
    <w:basedOn w:val="Normal"/>
    <w:uiPriority w:val="99"/>
    <w:unhideWhenUsed/>
    <w:rsid w:val="00CD19F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D19F7"/>
    <w:pPr>
      <w:spacing w:after="0" w:line="240" w:lineRule="auto"/>
    </w:pPr>
    <w:rPr>
      <w:rFonts w:ascii="Cambria" w:eastAsia="Times New Roman" w:hAnsi="Cambria" w:cs="Times New Roman"/>
    </w:rPr>
  </w:style>
  <w:style w:type="character" w:customStyle="1" w:styleId="balancedheadline">
    <w:name w:val="balancedheadline"/>
    <w:basedOn w:val="DefaultParagraphFont"/>
    <w:rsid w:val="00CD19F7"/>
  </w:style>
  <w:style w:type="character" w:customStyle="1" w:styleId="apple-converted-space">
    <w:name w:val="apple-converted-space"/>
    <w:basedOn w:val="DefaultParagraphFont"/>
    <w:rsid w:val="00CD19F7"/>
  </w:style>
  <w:style w:type="character" w:customStyle="1" w:styleId="superscripttitle17zju47">
    <w:name w:val="_superscripttitle_17zju_47"/>
    <w:basedOn w:val="DefaultParagraphFont"/>
    <w:rsid w:val="00CD19F7"/>
  </w:style>
  <w:style w:type="paragraph" w:styleId="Header">
    <w:name w:val="header"/>
    <w:basedOn w:val="Normal"/>
    <w:link w:val="HeaderChar"/>
    <w:uiPriority w:val="99"/>
    <w:unhideWhenUsed/>
    <w:rsid w:val="00CD19F7"/>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CD19F7"/>
    <w:rPr>
      <w:kern w:val="2"/>
      <w:sz w:val="24"/>
      <w:szCs w:val="24"/>
      <w14:ligatures w14:val="standardContextual"/>
    </w:rPr>
  </w:style>
  <w:style w:type="paragraph" w:styleId="Footer">
    <w:name w:val="footer"/>
    <w:basedOn w:val="Normal"/>
    <w:link w:val="FooterChar"/>
    <w:uiPriority w:val="99"/>
    <w:unhideWhenUsed/>
    <w:rsid w:val="00CD19F7"/>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CD19F7"/>
    <w:rPr>
      <w:kern w:val="2"/>
      <w:sz w:val="24"/>
      <w:szCs w:val="24"/>
      <w14:ligatures w14:val="standardContextual"/>
    </w:rPr>
  </w:style>
  <w:style w:type="character" w:styleId="CommentReference">
    <w:name w:val="annotation reference"/>
    <w:basedOn w:val="DefaultParagraphFont"/>
    <w:uiPriority w:val="99"/>
    <w:semiHidden/>
    <w:unhideWhenUsed/>
    <w:rsid w:val="00CD19F7"/>
    <w:rPr>
      <w:sz w:val="16"/>
      <w:szCs w:val="16"/>
    </w:rPr>
  </w:style>
  <w:style w:type="paragraph" w:styleId="CommentText">
    <w:name w:val="annotation text"/>
    <w:basedOn w:val="Normal"/>
    <w:link w:val="CommentTextChar"/>
    <w:uiPriority w:val="99"/>
    <w:unhideWhenUsed/>
    <w:rsid w:val="00CD19F7"/>
    <w:pPr>
      <w:spacing w:after="0"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CD19F7"/>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CD19F7"/>
    <w:rPr>
      <w:b/>
      <w:bCs/>
    </w:rPr>
  </w:style>
  <w:style w:type="character" w:customStyle="1" w:styleId="CommentSubjectChar">
    <w:name w:val="Comment Subject Char"/>
    <w:basedOn w:val="CommentTextChar"/>
    <w:link w:val="CommentSubject"/>
    <w:uiPriority w:val="99"/>
    <w:semiHidden/>
    <w:rsid w:val="00CD19F7"/>
    <w:rPr>
      <w:b/>
      <w:bCs/>
      <w:kern w:val="2"/>
      <w:sz w:val="20"/>
      <w:szCs w:val="20"/>
      <w14:ligatures w14:val="standardContextual"/>
    </w:rPr>
  </w:style>
  <w:style w:type="paragraph" w:styleId="Revision">
    <w:name w:val="Revision"/>
    <w:hidden/>
    <w:uiPriority w:val="99"/>
    <w:semiHidden/>
    <w:rsid w:val="00CD19F7"/>
    <w:pPr>
      <w:spacing w:after="0" w:line="240" w:lineRule="auto"/>
    </w:pPr>
    <w:rPr>
      <w:kern w:val="2"/>
      <w:sz w:val="24"/>
      <w:szCs w:val="24"/>
      <w14:ligatures w14:val="standardContextual"/>
    </w:rPr>
  </w:style>
  <w:style w:type="paragraph" w:customStyle="1" w:styleId="Heading3A">
    <w:name w:val="Heading 3 A"/>
    <w:next w:val="Normal"/>
    <w:rsid w:val="00CD19F7"/>
    <w:pPr>
      <w:keepNext/>
      <w:tabs>
        <w:tab w:val="center" w:pos="4680"/>
      </w:tabs>
      <w:spacing w:after="0" w:line="240" w:lineRule="auto"/>
      <w:jc w:val="center"/>
      <w:outlineLvl w:val="2"/>
    </w:pPr>
    <w:rPr>
      <w:rFonts w:ascii="Times New Roman" w:eastAsia="Arial Unicode MS" w:hAnsi="Times New Roman" w:cs="Arial Unicode MS"/>
      <w:b/>
      <w:bCs/>
      <w:color w:val="000000"/>
      <w:sz w:val="24"/>
      <w:szCs w:val="24"/>
    </w:rPr>
  </w:style>
  <w:style w:type="character" w:styleId="Emphasis">
    <w:name w:val="Emphasis"/>
    <w:basedOn w:val="DefaultParagraphFont"/>
    <w:uiPriority w:val="20"/>
    <w:qFormat/>
    <w:rsid w:val="00CD19F7"/>
    <w:rPr>
      <w:i/>
      <w:iCs/>
    </w:rPr>
  </w:style>
  <w:style w:type="paragraph" w:styleId="BalloonText">
    <w:name w:val="Balloon Text"/>
    <w:basedOn w:val="Normal"/>
    <w:link w:val="BalloonTextChar"/>
    <w:uiPriority w:val="99"/>
    <w:semiHidden/>
    <w:unhideWhenUsed/>
    <w:rsid w:val="00CD19F7"/>
    <w:pPr>
      <w:spacing w:after="0" w:line="240" w:lineRule="auto"/>
    </w:pPr>
    <w:rPr>
      <w:rFonts w:ascii="Segoe UI" w:hAnsi="Segoe UI" w:cs="Segoe UI"/>
      <w:kern w:val="2"/>
      <w:sz w:val="18"/>
      <w:szCs w:val="18"/>
      <w14:ligatures w14:val="standardContextual"/>
    </w:rPr>
  </w:style>
  <w:style w:type="character" w:customStyle="1" w:styleId="BalloonTextChar">
    <w:name w:val="Balloon Text Char"/>
    <w:basedOn w:val="DefaultParagraphFont"/>
    <w:link w:val="BalloonText"/>
    <w:uiPriority w:val="99"/>
    <w:semiHidden/>
    <w:rsid w:val="00CD19F7"/>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nypost.com/2024/04/05/us-news/new-york-city-defends-ai-chatbot-that-advised-entrepreneurs-to-break-laws/" TargetMode="External"/><Relationship Id="rId21" Type="http://schemas.openxmlformats.org/officeDocument/2006/relationships/hyperlink" Target="https://aclanthology.org/2026.lrec-1.475/" TargetMode="External"/><Relationship Id="rId42" Type="http://schemas.openxmlformats.org/officeDocument/2006/relationships/hyperlink" Target="https://rockinst.org/blog/the-impact-of-artificial-intelligence-on-the-labor-force-in-new-york-state/" TargetMode="External"/><Relationship Id="rId47" Type="http://schemas.openxmlformats.org/officeDocument/2006/relationships/hyperlink" Target="https://www.normaltech.ai/p/the-ai-as-normal-technology-view?utm_source=chatgpt.com" TargetMode="External"/><Relationship Id="rId63" Type="http://schemas.openxmlformats.org/officeDocument/2006/relationships/hyperlink" Target="https://www.nytimes.com/2026/09/09/technology/anthropic-researchers-raise-alarm.html" TargetMode="External"/><Relationship Id="rId68" Type="http://schemas.openxmlformats.org/officeDocument/2006/relationships/hyperlink" Target="https://www.bbc.com/news/articles/c14dpgm0rg4o" TargetMode="External"/><Relationship Id="rId84" Type="http://schemas.openxmlformats.org/officeDocument/2006/relationships/hyperlink" Target="https://legistar.council.nyc.gov/View.ashx?M=F&amp;ID=15070330&amp;GUID=805461DC-AA68-4DCC-8D7F-4E5217A4263E" TargetMode="External"/><Relationship Id="rId16" Type="http://schemas.openxmlformats.org/officeDocument/2006/relationships/hyperlink" Target="https://www.govtech.com/public-safety/New-York-City-Fights-Fire-with-Data.html" TargetMode="External"/><Relationship Id="rId11" Type="http://schemas.openxmlformats.org/officeDocument/2006/relationships/hyperlink" Target="https://www.forbes.com/sites/bryanrobinson/2026/09/04/the-ai-boss-is-here-and-it-just-fired-its-first-human-employee/" TargetMode="External"/><Relationship Id="rId32" Type="http://schemas.openxmlformats.org/officeDocument/2006/relationships/hyperlink" Target="https://arxiv.org/html/2602.10122v1" TargetMode="External"/><Relationship Id="rId37" Type="http://schemas.openxmlformats.org/officeDocument/2006/relationships/hyperlink" Target="https://www.weforum.org/press/2026/06/financial-institutions-race-to-scale-ai-as-trust-and-governance-become-critical-tests/" TargetMode="External"/><Relationship Id="rId53" Type="http://schemas.openxmlformats.org/officeDocument/2006/relationships/hyperlink" Target="https://www.anthropic.com/news/investigating-incidents-cybersecurity-evals" TargetMode="External"/><Relationship Id="rId58" Type="http://schemas.openxmlformats.org/officeDocument/2006/relationships/hyperlink" Target="https://www.anthropic.com/research/alignment-assessment-cybersecurity-incidents" TargetMode="External"/><Relationship Id="rId74" Type="http://schemas.openxmlformats.org/officeDocument/2006/relationships/hyperlink" Target="https://www1.nyc.gov/office-of-the-mayor/news/251-18/mayor-de-blasio-first-in-nation-task-force-examine-automated-decision-systems-used-by" TargetMode="External"/><Relationship Id="rId79" Type="http://schemas.openxmlformats.org/officeDocument/2006/relationships/hyperlink" Target="https://legistar.council.nyc.gov/View.ashx?M=F&amp;ID=10712325&amp;GUID=8550C4F5-D8BF-4286-A94A-26556A8643CC" TargetMode="External"/><Relationship Id="rId5" Type="http://schemas.openxmlformats.org/officeDocument/2006/relationships/hyperlink" Target="https://hbr.org/podcast/2026/09/how-ai-is-changing-communication-weighing-efficiency-with-efficacy" TargetMode="External"/><Relationship Id="rId19" Type="http://schemas.openxmlformats.org/officeDocument/2006/relationships/hyperlink" Target="https://hai.stanford.edu/ai-definitions/what-is-a-llm" TargetMode="External"/><Relationship Id="rId14" Type="http://schemas.openxmlformats.org/officeDocument/2006/relationships/hyperlink" Target="https://web.archive.org/web/20250313062632/https://www.nyc.gov/assets/acs/pdf/PressReleases/2018/ACSMobileTechnology.pdf" TargetMode="External"/><Relationship Id="rId22" Type="http://schemas.openxmlformats.org/officeDocument/2006/relationships/hyperlink" Target="https://nvlpubs.nist.gov/nistpubs/ai/NIST.AI.600-1.pdf" TargetMode="External"/><Relationship Id="rId27" Type="http://schemas.openxmlformats.org/officeDocument/2006/relationships/hyperlink" Target="https://statescoop.com/nyc-mayor-eric-adams-chatbot-wrong-answers/" TargetMode="External"/><Relationship Id="rId30" Type="http://schemas.openxmlformats.org/officeDocument/2006/relationships/hyperlink" Target="https://www.cyberdefensemagazine.com/deepfakes-synthetic-media-and-digital-trust-the-cybersecurity-implications-of-deepfake-technology-and-methods-for-detection-and-mitigation/" TargetMode="External"/><Relationship Id="rId35" Type="http://schemas.openxmlformats.org/officeDocument/2006/relationships/hyperlink" Target="https://dash.harvard.edu/bitstream/handle/1/24009688/16-065.pdf" TargetMode="External"/><Relationship Id="rId43" Type="http://schemas.openxmlformats.org/officeDocument/2006/relationships/hyperlink" Target="https://www.mckinsey.com/industries/public-sector/our-insights/generative-ai-and-the-future-of-new-york" TargetMode="External"/><Relationship Id="rId48" Type="http://schemas.openxmlformats.org/officeDocument/2006/relationships/hyperlink" Target="https://about.fb.com/news/2026/09/introducing-muse-personal-ai-agent/" TargetMode="External"/><Relationship Id="rId56" Type="http://schemas.openxmlformats.org/officeDocument/2006/relationships/hyperlink" Target="https://huggingface.co/blog/security-incident-july-2026" TargetMode="External"/><Relationship Id="rId64" Type="http://schemas.openxmlformats.org/officeDocument/2006/relationships/hyperlink" Target="https://x.com/hilbertspaess/status/2097476196791709843" TargetMode="External"/><Relationship Id="rId69" Type="http://schemas.openxmlformats.org/officeDocument/2006/relationships/hyperlink" Target="https://x.com/sama/status/2098811563415150910" TargetMode="External"/><Relationship Id="rId77" Type="http://schemas.openxmlformats.org/officeDocument/2006/relationships/hyperlink" Target="https://www.nyc.gov/assets/home/downloads/pdf/executive-orders/2019/eo-50.pdf" TargetMode="External"/><Relationship Id="rId8" Type="http://schemas.openxmlformats.org/officeDocument/2006/relationships/hyperlink" Target="https://medium.com/@hasnamariyamvp/understanding-social-media-algorithms-a-comprehensive-guide-0f353b566e54" TargetMode="External"/><Relationship Id="rId51" Type="http://schemas.openxmlformats.org/officeDocument/2006/relationships/hyperlink" Target="https://arstechnica.com/security/2026/09/muse-metas-extraordinarily-privileged-ai-assistant-has-a-serious-0-day/" TargetMode="External"/><Relationship Id="rId72" Type="http://schemas.openxmlformats.org/officeDocument/2006/relationships/hyperlink" Target="https://www.huffpost.com/entry/mark-zuckerberg-opposes-ai-slowdown_n_6aaa61eae4b0288deb0deda5" TargetMode="External"/><Relationship Id="rId80" Type="http://schemas.openxmlformats.org/officeDocument/2006/relationships/hyperlink" Target="https://www.nyc.gov/assets/home/downloads/pdf/executive-orders/2022/eo-3.pdf" TargetMode="External"/><Relationship Id="rId85" Type="http://schemas.openxmlformats.org/officeDocument/2006/relationships/hyperlink" Target="https://legistar.council.nyc.gov/View.ashx?M=F&amp;ID=10399761&amp;GUID=F99584B7-57C8-469E-9637-46A0E780690E" TargetMode="External"/><Relationship Id="rId3" Type="http://schemas.openxmlformats.org/officeDocument/2006/relationships/hyperlink" Target="https://bipartisanpolicy.org/explainer/complexity-in-machine-learning/" TargetMode="External"/><Relationship Id="rId12" Type="http://schemas.openxmlformats.org/officeDocument/2006/relationships/hyperlink" Target="https://legistar.council.nyc.gov/View.ashx?M=F&amp;ID=10712325&amp;GUID=8550C4F5-D8BF-4286-A94A-26556A8643CC" TargetMode="External"/><Relationship Id="rId17" Type="http://schemas.openxmlformats.org/officeDocument/2006/relationships/hyperlink" Target="https://viewing.nyc/using-data-and-analytics-to-make-bad-buildings-better-in-the-city/" TargetMode="External"/><Relationship Id="rId25" Type="http://schemas.openxmlformats.org/officeDocument/2006/relationships/hyperlink" Target="https://apnews.com/article/new-york-city-chatbot-misinformation-6ebc71db5b770b9969c906a7ee4fae21" TargetMode="External"/><Relationship Id="rId33" Type="http://schemas.openxmlformats.org/officeDocument/2006/relationships/hyperlink" Target="https://www.capgemini.com/wp-content/uploads/2026/02/AI-Agents_web_160226-1.pdf" TargetMode="External"/><Relationship Id="rId38" Type="http://schemas.openxmlformats.org/officeDocument/2006/relationships/hyperlink" Target="https://www.vktr.com/ai-ethics-law-risk/higher-educations-ai-dilemma-powerful-tools-dangerous-tradeoffs/" TargetMode="External"/><Relationship Id="rId46" Type="http://schemas.openxmlformats.org/officeDocument/2006/relationships/hyperlink" Target="https://sites.usc.edu/iptls/2025/02/04/ai-copyright-and-the-law-the-ongoing-battle-over-intellectual-property-rights/" TargetMode="External"/><Relationship Id="rId59" Type="http://schemas.openxmlformats.org/officeDocument/2006/relationships/hyperlink" Target="https://www.nytimes.com/2026/09/22/technology/ai-hacks-list.html" TargetMode="External"/><Relationship Id="rId67" Type="http://schemas.openxmlformats.org/officeDocument/2006/relationships/hyperlink" Target="https://darioamodei.com/post/we-must-pace-the-frontier" TargetMode="External"/><Relationship Id="rId20" Type="http://schemas.openxmlformats.org/officeDocument/2006/relationships/hyperlink" Target="https://mitsloanedtech.mit.edu/ai/basics/addressing-ai-hallucinations-and-bias/" TargetMode="External"/><Relationship Id="rId41" Type="http://schemas.openxmlformats.org/officeDocument/2006/relationships/hyperlink" Target="https://nycfuture.org/research/state-of-work-automation-impact-on-new-york-state" TargetMode="External"/><Relationship Id="rId54" Type="http://schemas.openxmlformats.org/officeDocument/2006/relationships/hyperlink" Target="https://www.axios.com/2026/09/26/openai-anthropic-thousands-ai-security-incidents" TargetMode="External"/><Relationship Id="rId62" Type="http://schemas.openxmlformats.org/officeDocument/2006/relationships/hyperlink" Target="https://www.npr.org/2026/09/26/nx-s1-5981979/openai-us-government-websites-misbehavior" TargetMode="External"/><Relationship Id="rId70" Type="http://schemas.openxmlformats.org/officeDocument/2006/relationships/hyperlink" Target="https://x.com/elonmusk/status/2098789109980332057" TargetMode="External"/><Relationship Id="rId75" Type="http://schemas.openxmlformats.org/officeDocument/2006/relationships/hyperlink" Target="https://www1.nyc.gov/office-of-the-mayor/news/251-18/mayor-de-blasio-first-in-nation-task-force-examine-automated-decision-systems-used-by" TargetMode="External"/><Relationship Id="rId83" Type="http://schemas.openxmlformats.org/officeDocument/2006/relationships/hyperlink" Target="https://legistar.council.nyc.gov/View.ashx?M=F&amp;ID=15062374&amp;GUID=A4A39C1B-F7C5-4410-939C-FB0D4BACDCF7" TargetMode="External"/><Relationship Id="rId1" Type="http://schemas.openxmlformats.org/officeDocument/2006/relationships/hyperlink" Target="https://nvlpubs.nist.gov/nistpubs/SpecialPublications/NIST.SP.800-218A.pdf" TargetMode="External"/><Relationship Id="rId6" Type="http://schemas.openxmlformats.org/officeDocument/2006/relationships/hyperlink" Target="https://journals.law.umn.edu/lawineq/2026/01/27/fighting-pre-crime-law-enforcement-artificial-intelligence-and-predictive-policing-technology" TargetMode="External"/><Relationship Id="rId15" Type="http://schemas.openxmlformats.org/officeDocument/2006/relationships/hyperlink" Target="https://www.nytimes.com/2014/12/07/nyregion/how-game-theory-helped-improve-new-york-city-high-school-application-process.html" TargetMode="External"/><Relationship Id="rId23" Type="http://schemas.openxmlformats.org/officeDocument/2006/relationships/hyperlink" Target="https://www.nyc.gov/mayors-office/news/2023/10/mayor-adams-releases-first-of-its-kind-plan-responsible-artificial-intelligence-use-nyc" TargetMode="External"/><Relationship Id="rId28" Type="http://schemas.openxmlformats.org/officeDocument/2006/relationships/hyperlink" Target="https://www.yahoo.com/news/articles/mamdani-shutting-down-nyc-disastrous-210910026.html" TargetMode="External"/><Relationship Id="rId36" Type="http://schemas.openxmlformats.org/officeDocument/2006/relationships/hyperlink" Target="https://www.ibm.com/think/topics/generative-ai" TargetMode="External"/><Relationship Id="rId49" Type="http://schemas.openxmlformats.org/officeDocument/2006/relationships/hyperlink" Target="https://deploymentsafety.openai.com/gpt-5-6-preview/realtime-model-safeguards" TargetMode="External"/><Relationship Id="rId57" Type="http://schemas.openxmlformats.org/officeDocument/2006/relationships/hyperlink" Target="https://www.nytimes.com/2026/09/22/technology/ai-hacks-list.html" TargetMode="External"/><Relationship Id="rId10" Type="http://schemas.openxmlformats.org/officeDocument/2006/relationships/hyperlink" Target="https://www.nist.gov/agentic-ai" TargetMode="External"/><Relationship Id="rId31" Type="http://schemas.openxmlformats.org/officeDocument/2006/relationships/hyperlink" Target="https://www.infosecurity-magazine.com/news/ai-deepfakes-supercharge/" TargetMode="External"/><Relationship Id="rId44" Type="http://schemas.openxmlformats.org/officeDocument/2006/relationships/hyperlink" Target="https://edc.nyc/sites/default/files/2025-01/NYCEDC-NYC-AI-Advantage-2025-Report.pdf" TargetMode="External"/><Relationship Id="rId52" Type="http://schemas.openxmlformats.org/officeDocument/2006/relationships/hyperlink" Target="https://openai.com/index/hugging-face-incident-and-the-road-ahead/" TargetMode="External"/><Relationship Id="rId60" Type="http://schemas.openxmlformats.org/officeDocument/2006/relationships/hyperlink" Target="https://www.reuters.com/legal/litigation/what-we-know-about-rogue-ai-agent-security-breaches-2026-07-31/" TargetMode="External"/><Relationship Id="rId65" Type="http://schemas.openxmlformats.org/officeDocument/2006/relationships/hyperlink" Target="https://www.bbc.com/news/articles/ckgwy1k42w4o" TargetMode="External"/><Relationship Id="rId73" Type="http://schemas.openxmlformats.org/officeDocument/2006/relationships/hyperlink" Target="https://www.nyc.gov/content/oti/pages/reports" TargetMode="External"/><Relationship Id="rId78" Type="http://schemas.openxmlformats.org/officeDocument/2006/relationships/hyperlink" Target="https://www.nyc.gov/assets/oti/downloads/pdf/reports/ampo-agency-compliance-cy-2020.pdf" TargetMode="External"/><Relationship Id="rId81" Type="http://schemas.openxmlformats.org/officeDocument/2006/relationships/hyperlink" Target="https://www.nyc.gov/assets/oti/downloads/pdf/reports/LL35%20Report%202025%20-%20Final%20-%202026-03-27.pdf" TargetMode="External"/><Relationship Id="rId86" Type="http://schemas.openxmlformats.org/officeDocument/2006/relationships/hyperlink" Target="https://www.nyc.gov/site/dca/about/automated-employment-decision-tools.page" TargetMode="External"/><Relationship Id="rId4" Type="http://schemas.openxmlformats.org/officeDocument/2006/relationships/hyperlink" Target="https://ai-ei.org/impact-of-artificial-intelligence-applications-on-society/" TargetMode="External"/><Relationship Id="rId9" Type="http://schemas.openxmlformats.org/officeDocument/2006/relationships/hyperlink" Target="https://pmc.ncbi.nlm.nih.gov/articles/PMC10914360/" TargetMode="External"/><Relationship Id="rId13" Type="http://schemas.openxmlformats.org/officeDocument/2006/relationships/hyperlink" Target="https://statescoop.com/new-york-citys-algorithm-task-force-to-hold-first-public-meetings-nearly-a-year-after-creation/" TargetMode="External"/><Relationship Id="rId18" Type="http://schemas.openxmlformats.org/officeDocument/2006/relationships/hyperlink" Target="https://doi.org/10.1007/s13347-017-0293-z" TargetMode="External"/><Relationship Id="rId39" Type="http://schemas.openxmlformats.org/officeDocument/2006/relationships/hyperlink" Target="https://www.gao.gov/assets/gao-20-522.pdf" TargetMode="External"/><Relationship Id="rId34" Type="http://schemas.openxmlformats.org/officeDocument/2006/relationships/hyperlink" Target="https://www.forbes.com/sites/cognitiveworld/2020/05/10/finding-patterns-and-anomalies-in-your-data/" TargetMode="External"/><Relationship Id="rId50" Type="http://schemas.openxmlformats.org/officeDocument/2006/relationships/hyperlink" Target="https://www.anthropic.com/news/building-safeguards-for-claude" TargetMode="External"/><Relationship Id="rId55" Type="http://schemas.openxmlformats.org/officeDocument/2006/relationships/hyperlink" Target="https://openai.com/index/hugging-face-model-evaluation-security-incident/" TargetMode="External"/><Relationship Id="rId76" Type="http://schemas.openxmlformats.org/officeDocument/2006/relationships/hyperlink" Target="https://www1.nyc.gov/site/adstaskforce/index.page" TargetMode="External"/><Relationship Id="rId7" Type="http://schemas.openxmlformats.org/officeDocument/2006/relationships/hyperlink" Target="https://arxiv.org/pdf/2503.13200" TargetMode="External"/><Relationship Id="rId71" Type="http://schemas.openxmlformats.org/officeDocument/2006/relationships/hyperlink" Target="https://x.com/demishassabis/status/2098909516582490602" TargetMode="External"/><Relationship Id="rId2" Type="http://schemas.openxmlformats.org/officeDocument/2006/relationships/hyperlink" Target="https://nvlpubs.nist.gov/nistpubs/SpecialPublications/NIST.SP.800-56Cr2.pdf" TargetMode="External"/><Relationship Id="rId29" Type="http://schemas.openxmlformats.org/officeDocument/2006/relationships/hyperlink" Target="https://www.infosecurity-magazine.com/news/ai-deepfakes-supercharge/" TargetMode="External"/><Relationship Id="rId24" Type="http://schemas.openxmlformats.org/officeDocument/2006/relationships/hyperlink" Target="https://www.thecity.nyc/2024/04/02/malfunctioning-nyc-ai-chatbot-still-active-false-information/" TargetMode="External"/><Relationship Id="rId40" Type="http://schemas.openxmlformats.org/officeDocument/2006/relationships/hyperlink" Target="https://cortezaproject.org/ai-is-used-to-dismantle-the-human-right-to-privacy/" TargetMode="External"/><Relationship Id="rId45" Type="http://schemas.openxmlformats.org/officeDocument/2006/relationships/hyperlink" Target="https://news.mit.edu/2025/explained-generative-ai-environmental-impact-0117" TargetMode="External"/><Relationship Id="rId66" Type="http://schemas.openxmlformats.org/officeDocument/2006/relationships/hyperlink" Target="https://www.nytimes.com/2026/09/12/technology/anthropic-dario-amodei-ai-slowdown.html" TargetMode="External"/><Relationship Id="rId87" Type="http://schemas.openxmlformats.org/officeDocument/2006/relationships/hyperlink" Target="https://dl.acm.org/doi/pdf/10.1145/3630106.3658998" TargetMode="External"/><Relationship Id="rId61" Type="http://schemas.openxmlformats.org/officeDocument/2006/relationships/hyperlink" Target="https://www.abc.net.au/news/2026-09-24/ai-agent-accessed-australian-government-site-pm-says/107189078" TargetMode="External"/><Relationship Id="rId82" Type="http://schemas.openxmlformats.org/officeDocument/2006/relationships/hyperlink" Target="https://legistar.council.nyc.gov/View.ashx?M=F&amp;ID=15062373&amp;GUID=683437F6-9BF2-4884-A1B5-EBB81F0E80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73</Pages>
  <Words>14457</Words>
  <Characters>82405</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Company>New York City Council</Company>
  <LinksUpToDate>false</LinksUpToDate>
  <CharactersWithSpaces>96669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Chen</dc:creator>
  <cp:keywords/>
  <dc:description/>
  <cp:lastModifiedBy>Delancey, Thaddea</cp:lastModifiedBy>
  <cp:revision>2</cp:revision>
  <dcterms:created xsi:type="dcterms:W3CDTF">2026-10-02T20:15:00Z</dcterms:created>
  <dcterms:modified xsi:type="dcterms:W3CDTF">2026-10-02T20:15:00Z</dcterms:modified>
</cp:coreProperties>
</file>